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7C" w:rsidRPr="006B0852" w:rsidRDefault="00CA787C" w:rsidP="00CA787C">
      <w:pPr>
        <w:pStyle w:val="11"/>
        <w:spacing w:after="440"/>
      </w:pPr>
      <w:r>
        <w:rPr>
          <w:noProof/>
        </w:rPr>
        <w:drawing>
          <wp:inline distT="0" distB="0" distL="0" distR="0">
            <wp:extent cx="739775" cy="919480"/>
            <wp:effectExtent l="19050" t="0" r="3175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87C" w:rsidRPr="00346B53" w:rsidRDefault="00CA787C" w:rsidP="00CA787C">
      <w:pPr>
        <w:pStyle w:val="a4"/>
        <w:spacing w:after="600"/>
        <w:rPr>
          <w:sz w:val="28"/>
          <w:szCs w:val="28"/>
        </w:rPr>
      </w:pPr>
      <w:r w:rsidRPr="00346B53">
        <w:rPr>
          <w:sz w:val="28"/>
          <w:szCs w:val="28"/>
        </w:rPr>
        <w:t>ЗАКОН НЕНЕЦКОГО АВТОНОМНОГО ОКРУГА</w:t>
      </w:r>
    </w:p>
    <w:p w:rsidR="00346B53" w:rsidRPr="00346B53" w:rsidRDefault="00CA787C" w:rsidP="00346B53">
      <w:pPr>
        <w:pStyle w:val="13"/>
        <w:spacing w:before="0" w:after="0"/>
        <w:jc w:val="center"/>
        <w:rPr>
          <w:b/>
          <w:bCs/>
          <w:sz w:val="28"/>
        </w:rPr>
      </w:pPr>
      <w:r w:rsidRPr="00346B53">
        <w:rPr>
          <w:b/>
          <w:sz w:val="28"/>
          <w:szCs w:val="28"/>
        </w:rPr>
        <w:t xml:space="preserve">О </w:t>
      </w:r>
      <w:r w:rsidR="00346B53" w:rsidRPr="00346B53">
        <w:rPr>
          <w:b/>
          <w:bCs/>
          <w:sz w:val="28"/>
        </w:rPr>
        <w:t>внесении изменений в закон Ненецкого автономного округа</w:t>
      </w:r>
    </w:p>
    <w:p w:rsidR="00CA787C" w:rsidRPr="00346B53" w:rsidRDefault="00346B53" w:rsidP="00346B53">
      <w:pPr>
        <w:pStyle w:val="a4"/>
        <w:spacing w:after="800"/>
        <w:rPr>
          <w:sz w:val="28"/>
          <w:szCs w:val="28"/>
        </w:rPr>
      </w:pPr>
      <w:r w:rsidRPr="00346B53">
        <w:rPr>
          <w:bCs/>
          <w:sz w:val="28"/>
        </w:rPr>
        <w:t>«</w:t>
      </w:r>
      <w:r w:rsidRPr="00346B53">
        <w:rPr>
          <w:bCs/>
          <w:sz w:val="28"/>
          <w:szCs w:val="28"/>
        </w:rPr>
        <w:t>О бюджетном процессе в Ненецком автономном округе</w:t>
      </w:r>
      <w:r w:rsidR="00CA787C" w:rsidRPr="00346B53">
        <w:rPr>
          <w:sz w:val="28"/>
          <w:szCs w:val="28"/>
        </w:rPr>
        <w:t>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CA787C" w:rsidTr="007840E6">
        <w:trPr>
          <w:jc w:val="center"/>
        </w:trPr>
        <w:tc>
          <w:tcPr>
            <w:tcW w:w="4605" w:type="dxa"/>
          </w:tcPr>
          <w:p w:rsidR="00CA787C" w:rsidRDefault="00CA787C" w:rsidP="007840E6">
            <w:pPr>
              <w:jc w:val="both"/>
            </w:pPr>
            <w:proofErr w:type="gramStart"/>
            <w:r>
              <w:t>Принят</w:t>
            </w:r>
            <w:proofErr w:type="gramEnd"/>
            <w:r>
              <w:t xml:space="preserve"> Собранием депутатов</w:t>
            </w:r>
          </w:p>
          <w:p w:rsidR="00CA787C" w:rsidRDefault="00CA787C" w:rsidP="007840E6">
            <w:pPr>
              <w:jc w:val="both"/>
            </w:pPr>
            <w:r>
              <w:t>Ненецкого автономного округа</w:t>
            </w:r>
          </w:p>
        </w:tc>
        <w:tc>
          <w:tcPr>
            <w:tcW w:w="4605" w:type="dxa"/>
          </w:tcPr>
          <w:p w:rsidR="00CA787C" w:rsidRDefault="00CA787C" w:rsidP="007840E6">
            <w:pPr>
              <w:jc w:val="right"/>
            </w:pPr>
            <w:r>
              <w:t xml:space="preserve"> </w:t>
            </w:r>
          </w:p>
          <w:p w:rsidR="00CA787C" w:rsidRDefault="00CA787C" w:rsidP="007840E6">
            <w:pPr>
              <w:jc w:val="right"/>
            </w:pPr>
            <w:r>
              <w:t>5 июля 2018 года</w:t>
            </w:r>
          </w:p>
        </w:tc>
      </w:tr>
    </w:tbl>
    <w:p w:rsidR="00CA787C" w:rsidRDefault="00CA787C" w:rsidP="00FF0536">
      <w:pPr>
        <w:spacing w:before="440"/>
        <w:ind w:firstLine="709"/>
        <w:jc w:val="both"/>
        <w:rPr>
          <w:b/>
        </w:rPr>
      </w:pPr>
      <w:r>
        <w:rPr>
          <w:b/>
        </w:rPr>
        <w:t>Статья 1</w:t>
      </w:r>
    </w:p>
    <w:p w:rsidR="00932D10" w:rsidRPr="00B77B93" w:rsidRDefault="00932D10" w:rsidP="00F7434C">
      <w:pPr>
        <w:pStyle w:val="30"/>
      </w:pPr>
    </w:p>
    <w:p w:rsidR="00932D10" w:rsidRPr="00B77B93" w:rsidRDefault="00932D10" w:rsidP="00F7434C">
      <w:pPr>
        <w:autoSpaceDE w:val="0"/>
        <w:autoSpaceDN w:val="0"/>
        <w:adjustRightInd w:val="0"/>
        <w:ind w:firstLine="709"/>
        <w:jc w:val="both"/>
      </w:pPr>
      <w:r w:rsidRPr="00B77B93">
        <w:t>Внести в закон Ненецкого автономного округа от 24 декабря 2007 года № 177-оз «О бюджетном процессе в Ненецком автономном округе» (в редакции закона округа от 8 ноября 2016 года № 262-оз) следующие изменения:</w:t>
      </w:r>
    </w:p>
    <w:p w:rsidR="00932D10" w:rsidRPr="00B77B93" w:rsidRDefault="00932D10" w:rsidP="00F7434C">
      <w:pPr>
        <w:pStyle w:val="13"/>
        <w:spacing w:before="120" w:after="0"/>
        <w:ind w:firstLine="709"/>
      </w:pPr>
      <w:r w:rsidRPr="00B77B93">
        <w:t>1) в статье 6:</w:t>
      </w:r>
    </w:p>
    <w:p w:rsidR="00932D10" w:rsidRPr="00B77B93" w:rsidRDefault="00932D10" w:rsidP="00F7434C">
      <w:pPr>
        <w:pStyle w:val="13"/>
        <w:spacing w:before="0" w:after="0"/>
        <w:ind w:firstLine="709"/>
      </w:pPr>
      <w:r w:rsidRPr="00B77B93">
        <w:t>а) в части 2:</w:t>
      </w:r>
    </w:p>
    <w:p w:rsidR="00932D10" w:rsidRPr="00B77B93" w:rsidRDefault="00932D10" w:rsidP="00F7434C">
      <w:pPr>
        <w:pStyle w:val="13"/>
        <w:spacing w:before="0" w:after="0"/>
        <w:ind w:firstLine="709"/>
      </w:pPr>
      <w:r w:rsidRPr="00B77B93">
        <w:t>пункт 15 дополнить словами «, определение порядка управления средствами резервного фонда Ненецкого автономного округа»;</w:t>
      </w:r>
    </w:p>
    <w:p w:rsidR="00932D10" w:rsidRPr="00B77B93" w:rsidRDefault="00932D10" w:rsidP="00F7434C">
      <w:pPr>
        <w:autoSpaceDE w:val="0"/>
        <w:autoSpaceDN w:val="0"/>
        <w:adjustRightInd w:val="0"/>
        <w:ind w:firstLine="709"/>
        <w:jc w:val="both"/>
      </w:pPr>
      <w:r w:rsidRPr="00B77B93">
        <w:t>пункт 18 признать утратившим силу;</w:t>
      </w:r>
    </w:p>
    <w:p w:rsidR="00932D10" w:rsidRPr="00B77B93" w:rsidRDefault="00932D10" w:rsidP="00F7434C">
      <w:pPr>
        <w:pStyle w:val="30"/>
      </w:pPr>
      <w:r w:rsidRPr="00B77B93">
        <w:t>дополнить пунктами 24.8, 24.9, 24.10 следующего содержания:</w:t>
      </w:r>
    </w:p>
    <w:p w:rsidR="00932D10" w:rsidRPr="00B77B93" w:rsidRDefault="00932D10" w:rsidP="00F7434C">
      <w:pPr>
        <w:pStyle w:val="30"/>
      </w:pPr>
      <w:r w:rsidRPr="00B77B93">
        <w:t xml:space="preserve">«24.8) установление </w:t>
      </w:r>
      <w:hyperlink r:id="rId10" w:history="1">
        <w:proofErr w:type="gramStart"/>
        <w:r w:rsidRPr="00B77B93">
          <w:rPr>
            <w:rStyle w:val="a6"/>
            <w:color w:val="auto"/>
            <w:u w:val="none"/>
          </w:rPr>
          <w:t>поряд</w:t>
        </w:r>
      </w:hyperlink>
      <w:r w:rsidRPr="00B77B93">
        <w:t>ка</w:t>
      </w:r>
      <w:proofErr w:type="gramEnd"/>
      <w:r w:rsidRPr="00B77B93">
        <w:t xml:space="preserve"> формирования и ведения реестра источников доходов окружного бюджета, реестра источников доходов бюджета Территориального фонда обязательного медицинского страхования, а также порядка представления в финансовый орган реестров источников доходов бюджетов муниципальных образований, входящих в состав Ненецкого автономного округа, и реестра </w:t>
      </w:r>
      <w:proofErr w:type="gramStart"/>
      <w:r w:rsidRPr="00B77B93">
        <w:t>источников доходов бюджета Территориального фонда обязательного медицинского страхования</w:t>
      </w:r>
      <w:proofErr w:type="gramEnd"/>
      <w:r w:rsidRPr="00B77B93">
        <w:t>;</w:t>
      </w:r>
    </w:p>
    <w:p w:rsidR="00932D10" w:rsidRPr="00B77B93" w:rsidRDefault="00932D10" w:rsidP="00F7434C">
      <w:pPr>
        <w:pStyle w:val="30"/>
      </w:pPr>
      <w:r w:rsidRPr="00B77B93">
        <w:t>24.9) установление порядка формирования и использования бюджетных ассигнований дорожного фонда Ненецкого автономного округа;</w:t>
      </w:r>
    </w:p>
    <w:p w:rsidR="00932D10" w:rsidRPr="00B77B93" w:rsidRDefault="00932D10" w:rsidP="00F7434C">
      <w:pPr>
        <w:pStyle w:val="30"/>
      </w:pPr>
      <w:proofErr w:type="gramStart"/>
      <w:r w:rsidRPr="00B77B93">
        <w:t>24.10) установление порядка возврата межбюджетных трансфертов из окружного бюджета в текущем финансовом году в доход местного бюджета, которому они были ранее предоставлены, для финансового обеспечения расходов местных бюджетов, соответствующих целям предоставления указанных межбюджетных трансфертов, включающего порядок принятия решений главного администратора средств окружного бюджета о наличии потребности в межбюджетных трансфертах, полученных в форме субсидий, субвенций и иных межбюджетных трансфертов, имеющих целевое</w:t>
      </w:r>
      <w:proofErr w:type="gramEnd"/>
      <w:r w:rsidRPr="00B77B93">
        <w:t xml:space="preserve"> назначение, не </w:t>
      </w:r>
      <w:proofErr w:type="gramStart"/>
      <w:r w:rsidRPr="00B77B93">
        <w:t>использованных</w:t>
      </w:r>
      <w:proofErr w:type="gramEnd"/>
      <w:r w:rsidRPr="00B77B93">
        <w:t xml:space="preserve"> в отч</w:t>
      </w:r>
      <w:r w:rsidR="00A079F4" w:rsidRPr="00B77B93">
        <w:t>ё</w:t>
      </w:r>
      <w:r w:rsidRPr="00B77B93">
        <w:t>тном финансовом году;»;</w:t>
      </w:r>
    </w:p>
    <w:p w:rsidR="00932D10" w:rsidRPr="00B77B93" w:rsidRDefault="00932D10" w:rsidP="00F7434C">
      <w:pPr>
        <w:pStyle w:val="30"/>
        <w:widowControl w:val="0"/>
      </w:pPr>
      <w:r w:rsidRPr="00B77B93">
        <w:t>б) в абзаце втором части 3 слова «Аппарат администрации и органы» заменить словом «Органы»;</w:t>
      </w:r>
    </w:p>
    <w:p w:rsidR="00932D10" w:rsidRPr="00B77B93" w:rsidRDefault="00932D10" w:rsidP="00F7434C">
      <w:pPr>
        <w:pStyle w:val="30"/>
        <w:widowControl w:val="0"/>
        <w:spacing w:before="120"/>
      </w:pPr>
      <w:r w:rsidRPr="00B77B93">
        <w:t>2) в части 1 статьи 7:</w:t>
      </w:r>
    </w:p>
    <w:p w:rsidR="00932D10" w:rsidRPr="00B77B93" w:rsidRDefault="00932D10" w:rsidP="00F7434C">
      <w:pPr>
        <w:pStyle w:val="30"/>
        <w:widowControl w:val="0"/>
      </w:pPr>
      <w:r w:rsidRPr="00B77B93">
        <w:t>а) дополнить пунктом 5.1 следующего содержания:</w:t>
      </w:r>
    </w:p>
    <w:p w:rsidR="00932D10" w:rsidRPr="00B77B93" w:rsidRDefault="00932D10" w:rsidP="00F7434C">
      <w:pPr>
        <w:pStyle w:val="30"/>
        <w:widowControl w:val="0"/>
      </w:pPr>
      <w:proofErr w:type="gramStart"/>
      <w:r w:rsidRPr="00B77B93">
        <w:t>«5.1) формирует и вед</w:t>
      </w:r>
      <w:r w:rsidR="00B170CE" w:rsidRPr="00B77B93">
        <w:t>ё</w:t>
      </w:r>
      <w:r w:rsidRPr="00B77B93">
        <w:t>т реестр источников доходов окружного бюджета; представляет реестр источников доходов окружного бюджета, а также свод реестров источников доходов бюджетов муниципальных образований, входящих в состав</w:t>
      </w:r>
      <w:r w:rsidR="00346B53" w:rsidRPr="00B77B93">
        <w:t xml:space="preserve"> </w:t>
      </w:r>
      <w:r w:rsidRPr="00B77B93">
        <w:lastRenderedPageBreak/>
        <w:t>Ненецкого автономного округа, реестр источников доходов бюджета Территориального фонда обязательного медицинского страхования в Министерство финансов Российской Федерации в порядке, установленном Министерством финансов Российской Федерации;»;</w:t>
      </w:r>
      <w:proofErr w:type="gramEnd"/>
    </w:p>
    <w:p w:rsidR="00932D10" w:rsidRPr="00B77B93" w:rsidRDefault="002F6554" w:rsidP="00F7434C">
      <w:pPr>
        <w:pStyle w:val="30"/>
      </w:pPr>
      <w:r>
        <w:t>б) дополнить пунктом 42.1</w:t>
      </w:r>
      <w:r w:rsidR="00932D10" w:rsidRPr="00B77B93">
        <w:t xml:space="preserve"> следующего содержания:</w:t>
      </w:r>
    </w:p>
    <w:p w:rsidR="00932D10" w:rsidRPr="00B77B93" w:rsidRDefault="00932D10" w:rsidP="00F7434C">
      <w:pPr>
        <w:pStyle w:val="30"/>
      </w:pPr>
      <w:r w:rsidRPr="00B77B93">
        <w:t xml:space="preserve">«42.1) устанавливает порядок </w:t>
      </w:r>
      <w:proofErr w:type="gramStart"/>
      <w:r w:rsidRPr="00B77B93">
        <w:t>согласования решений главного администратора средств окружного бюджета</w:t>
      </w:r>
      <w:proofErr w:type="gramEnd"/>
      <w:r w:rsidRPr="00B77B93">
        <w:t xml:space="preserve"> о наличии потребности в межбюджетных трансфертах, полученных в форме субсидий, субвенций и иных межбюджетных трансфертов, имеющих целевое назначение, не использованных в отч</w:t>
      </w:r>
      <w:r w:rsidR="00A079F4" w:rsidRPr="00B77B93">
        <w:t>ё</w:t>
      </w:r>
      <w:r w:rsidRPr="00B77B93">
        <w:t>тном финансовом году;»;</w:t>
      </w:r>
    </w:p>
    <w:p w:rsidR="00932D10" w:rsidRPr="00B77B93" w:rsidRDefault="00932D10" w:rsidP="00F7434C">
      <w:pPr>
        <w:ind w:firstLine="709"/>
        <w:jc w:val="both"/>
      </w:pPr>
      <w:r w:rsidRPr="00B77B93">
        <w:t>в) пункт 43 изложить в следующей редакции:</w:t>
      </w:r>
    </w:p>
    <w:p w:rsidR="00932D10" w:rsidRPr="00B77B93" w:rsidRDefault="00932D10" w:rsidP="00F7434C">
      <w:pPr>
        <w:autoSpaceDE w:val="0"/>
        <w:autoSpaceDN w:val="0"/>
        <w:adjustRightInd w:val="0"/>
        <w:ind w:firstLine="709"/>
        <w:jc w:val="both"/>
      </w:pPr>
      <w:r w:rsidRPr="00B77B93">
        <w:t>«43) устанавливает порядок представления финансовыми органами муниципальных образований Ненецкого автономного округа в финансовый орган утвержд</w:t>
      </w:r>
      <w:r w:rsidR="00A079F4" w:rsidRPr="00B77B93">
        <w:t>ё</w:t>
      </w:r>
      <w:r w:rsidRPr="00B77B93">
        <w:t>нных местных бюджетов, отч</w:t>
      </w:r>
      <w:r w:rsidR="005D5C87" w:rsidRPr="00B77B93">
        <w:t>ё</w:t>
      </w:r>
      <w:r w:rsidRPr="00B77B93">
        <w:t>тов об исполнении местных бюджетов и иной бюджетной отч</w:t>
      </w:r>
      <w:r w:rsidR="004D6FC5" w:rsidRPr="00B77B93">
        <w:t>ё</w:t>
      </w:r>
      <w:r w:rsidRPr="00B77B93">
        <w:t>тности, установленной федеральными органами государственной власти</w:t>
      </w:r>
      <w:proofErr w:type="gramStart"/>
      <w:r w:rsidRPr="00B77B93">
        <w:t>;»</w:t>
      </w:r>
      <w:proofErr w:type="gramEnd"/>
      <w:r w:rsidRPr="00B77B93">
        <w:t>;</w:t>
      </w:r>
    </w:p>
    <w:p w:rsidR="00932D10" w:rsidRPr="00B77B93" w:rsidRDefault="00932D10" w:rsidP="00F7434C">
      <w:pPr>
        <w:ind w:firstLine="709"/>
        <w:jc w:val="both"/>
      </w:pPr>
      <w:r w:rsidRPr="00B77B93">
        <w:t>г) пункт 48 дополнить словами «в части расходования средств, полученных в виде межбюджетных трансфертов за сч</w:t>
      </w:r>
      <w:r w:rsidR="00BB7E83" w:rsidRPr="00B77B93">
        <w:t>ёт средств окружного бюджета</w:t>
      </w:r>
      <w:r w:rsidRPr="00B77B93">
        <w:t>»;</w:t>
      </w:r>
    </w:p>
    <w:p w:rsidR="00932D10" w:rsidRPr="00B77B93" w:rsidRDefault="00932D10" w:rsidP="00F7434C">
      <w:pPr>
        <w:spacing w:before="120"/>
        <w:ind w:firstLine="709"/>
      </w:pPr>
      <w:r w:rsidRPr="00B77B93">
        <w:t>3) в статье 15:</w:t>
      </w:r>
    </w:p>
    <w:p w:rsidR="00932D10" w:rsidRPr="00B77B93" w:rsidRDefault="00932D10" w:rsidP="00F7434C">
      <w:pPr>
        <w:ind w:firstLine="709"/>
      </w:pPr>
      <w:r w:rsidRPr="00B77B93">
        <w:t>а) в абзаце третьем части 2 слово «двух» заменить словом «трёх»;</w:t>
      </w:r>
    </w:p>
    <w:p w:rsidR="00932D10" w:rsidRPr="00B77B93" w:rsidRDefault="00932D10" w:rsidP="00F7434C">
      <w:pPr>
        <w:ind w:firstLine="709"/>
      </w:pPr>
      <w:r w:rsidRPr="00B77B93">
        <w:t xml:space="preserve">б) в части 5 слова «15 календарных» заменить словами «10 рабочих»; </w:t>
      </w:r>
    </w:p>
    <w:p w:rsidR="00932D10" w:rsidRPr="00B77B93" w:rsidRDefault="00932D10" w:rsidP="00F7434C">
      <w:pPr>
        <w:pStyle w:val="30"/>
        <w:spacing w:before="120"/>
      </w:pPr>
      <w:r w:rsidRPr="00B77B93">
        <w:t>4) в статье 17:</w:t>
      </w:r>
    </w:p>
    <w:p w:rsidR="00932D10" w:rsidRPr="00B77B93" w:rsidRDefault="00932D10" w:rsidP="00F7434C">
      <w:pPr>
        <w:pStyle w:val="30"/>
      </w:pPr>
      <w:r w:rsidRPr="00B77B93">
        <w:t>а) наименование статьи дополнить словами «, предоставлению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предприятиями»;</w:t>
      </w:r>
    </w:p>
    <w:p w:rsidR="00932D10" w:rsidRPr="00B77B93" w:rsidRDefault="00932D10" w:rsidP="00F7434C">
      <w:pPr>
        <w:pStyle w:val="30"/>
      </w:pPr>
      <w:r w:rsidRPr="00B77B93">
        <w:t>б) в части 1:</w:t>
      </w:r>
    </w:p>
    <w:p w:rsidR="00932D10" w:rsidRPr="00B77B93" w:rsidRDefault="00932D10" w:rsidP="00F7434C">
      <w:pPr>
        <w:pStyle w:val="30"/>
      </w:pPr>
      <w:r w:rsidRPr="00B77B93">
        <w:t>в абзаце первом слова «в соответствии с государственными программами и (или) нормативными правовыми актами Администрации» заменить словами «, в том числе в рамках государственных программ, в соответствии с решениями Администрации»;</w:t>
      </w:r>
    </w:p>
    <w:p w:rsidR="00932D10" w:rsidRPr="00B77B93" w:rsidRDefault="00932D10" w:rsidP="00F7434C">
      <w:pPr>
        <w:pStyle w:val="30"/>
      </w:pPr>
      <w:r w:rsidRPr="00B77B93">
        <w:rPr>
          <w:rFonts w:eastAsiaTheme="minorHAnsi"/>
          <w:lang w:eastAsia="en-US"/>
        </w:rPr>
        <w:t>в абзаце третьем четв</w:t>
      </w:r>
      <w:r w:rsidR="00BB7E83" w:rsidRPr="00B77B93">
        <w:rPr>
          <w:rFonts w:eastAsiaTheme="minorHAnsi"/>
          <w:lang w:eastAsia="en-US"/>
        </w:rPr>
        <w:t>ё</w:t>
      </w:r>
      <w:r w:rsidRPr="00B77B93">
        <w:rPr>
          <w:rFonts w:eastAsiaTheme="minorHAnsi"/>
          <w:lang w:eastAsia="en-US"/>
        </w:rPr>
        <w:t>ртое предложение исключить</w:t>
      </w:r>
      <w:r w:rsidRPr="00B77B93">
        <w:t>;</w:t>
      </w:r>
    </w:p>
    <w:p w:rsidR="00932D10" w:rsidRPr="00B77B93" w:rsidRDefault="00932D10" w:rsidP="00F7434C">
      <w:pPr>
        <w:pStyle w:val="30"/>
      </w:pPr>
      <w:r w:rsidRPr="00B77B93">
        <w:t>в) часть 4 признать утратившей силу;</w:t>
      </w:r>
    </w:p>
    <w:p w:rsidR="00932D10" w:rsidRPr="00B77B93" w:rsidRDefault="00932D10" w:rsidP="00F7434C">
      <w:pPr>
        <w:pStyle w:val="30"/>
      </w:pPr>
      <w:r w:rsidRPr="00B77B93">
        <w:t>г) часть 5 изложить в следующей редакции:</w:t>
      </w:r>
    </w:p>
    <w:p w:rsidR="00BE71E5" w:rsidRPr="00B77B93" w:rsidRDefault="00932D10" w:rsidP="00F7434C">
      <w:pPr>
        <w:widowControl w:val="0"/>
        <w:autoSpaceDE w:val="0"/>
        <w:autoSpaceDN w:val="0"/>
        <w:adjustRightInd w:val="0"/>
        <w:ind w:firstLine="709"/>
        <w:jc w:val="both"/>
        <w:rPr>
          <w:iCs/>
          <w:lang w:eastAsia="en-US"/>
        </w:rPr>
      </w:pPr>
      <w:r w:rsidRPr="00B77B93">
        <w:t>«5.</w:t>
      </w:r>
      <w:r w:rsidR="00D50C50" w:rsidRPr="00B77B93">
        <w:t xml:space="preserve"> </w:t>
      </w:r>
      <w:proofErr w:type="gramStart"/>
      <w:r w:rsidR="00D50C50" w:rsidRPr="00B77B93">
        <w:rPr>
          <w:iCs/>
          <w:lang w:eastAsia="en-US"/>
        </w:rPr>
        <w:t>Одновременно с проектом закона об окружном бюджете (проектом закона о внесении изменений в закон об окружном бюджете) представляется перечень объектов капитального строительства и объектов недвижимого имущества государственной собственности Ненецкого автон</w:t>
      </w:r>
      <w:r w:rsidR="00BB7E83" w:rsidRPr="00B77B93">
        <w:rPr>
          <w:iCs/>
          <w:lang w:eastAsia="en-US"/>
        </w:rPr>
        <w:t xml:space="preserve">омного округа, объектов капитального </w:t>
      </w:r>
      <w:r w:rsidR="00D50C50" w:rsidRPr="00B77B93">
        <w:rPr>
          <w:iCs/>
          <w:lang w:eastAsia="en-US"/>
        </w:rPr>
        <w:t xml:space="preserve">строительства муниципальной собственности, </w:t>
      </w:r>
      <w:proofErr w:type="spellStart"/>
      <w:r w:rsidR="00D50C50" w:rsidRPr="00B77B93">
        <w:rPr>
          <w:iCs/>
          <w:lang w:eastAsia="en-US"/>
        </w:rPr>
        <w:t>софинансирование</w:t>
      </w:r>
      <w:proofErr w:type="spellEnd"/>
      <w:r w:rsidR="00D50C50" w:rsidRPr="00B77B93">
        <w:rPr>
          <w:iCs/>
          <w:lang w:eastAsia="en-US"/>
        </w:rPr>
        <w:t xml:space="preserve"> которых осуществляется за сч</w:t>
      </w:r>
      <w:r w:rsidR="008306FC" w:rsidRPr="00B77B93">
        <w:rPr>
          <w:iCs/>
          <w:lang w:eastAsia="en-US"/>
        </w:rPr>
        <w:t>ё</w:t>
      </w:r>
      <w:r w:rsidR="00D50C50" w:rsidRPr="00B77B93">
        <w:rPr>
          <w:iCs/>
          <w:lang w:eastAsia="en-US"/>
        </w:rPr>
        <w:t xml:space="preserve">т средств окружного бюджета, в том числе </w:t>
      </w:r>
      <w:r w:rsidR="00763134" w:rsidRPr="00B77B93">
        <w:rPr>
          <w:iCs/>
          <w:lang w:eastAsia="en-US"/>
        </w:rPr>
        <w:t xml:space="preserve">перечень объектов, </w:t>
      </w:r>
      <w:r w:rsidR="00D50C50" w:rsidRPr="00B77B93">
        <w:rPr>
          <w:iCs/>
          <w:lang w:eastAsia="en-US"/>
        </w:rPr>
        <w:t>строительство (приобретение) которых осуществляется по договорам (контрактам) участия в долевом строительстве</w:t>
      </w:r>
      <w:proofErr w:type="gramEnd"/>
      <w:r w:rsidR="00D50C50" w:rsidRPr="00B77B93">
        <w:rPr>
          <w:iCs/>
          <w:lang w:eastAsia="en-US"/>
        </w:rPr>
        <w:t xml:space="preserve"> многоквартирных домов, с указанием</w:t>
      </w:r>
      <w:r w:rsidR="00BE71E5" w:rsidRPr="00B77B93">
        <w:rPr>
          <w:iCs/>
          <w:lang w:eastAsia="en-US"/>
        </w:rPr>
        <w:t xml:space="preserve"> по каждому объекту:</w:t>
      </w:r>
    </w:p>
    <w:p w:rsidR="00BE71E5" w:rsidRPr="00B77B93" w:rsidRDefault="00D50C50" w:rsidP="00F7434C">
      <w:pPr>
        <w:widowControl w:val="0"/>
        <w:autoSpaceDE w:val="0"/>
        <w:autoSpaceDN w:val="0"/>
        <w:adjustRightInd w:val="0"/>
        <w:ind w:firstLine="709"/>
        <w:jc w:val="both"/>
        <w:rPr>
          <w:iCs/>
          <w:lang w:eastAsia="en-US"/>
        </w:rPr>
      </w:pPr>
      <w:r w:rsidRPr="00B77B93">
        <w:rPr>
          <w:iCs/>
          <w:lang w:eastAsia="en-US"/>
        </w:rPr>
        <w:t>реквизитов решения о подготовке и реализации бюджетных инвес</w:t>
      </w:r>
      <w:r w:rsidR="00BE71E5" w:rsidRPr="00B77B93">
        <w:rPr>
          <w:iCs/>
          <w:lang w:eastAsia="en-US"/>
        </w:rPr>
        <w:t>тиций (предоставления субсидий);</w:t>
      </w:r>
    </w:p>
    <w:p w:rsidR="00BE71E5" w:rsidRPr="00B77B93" w:rsidRDefault="00D50C50" w:rsidP="00F7434C">
      <w:pPr>
        <w:widowControl w:val="0"/>
        <w:autoSpaceDE w:val="0"/>
        <w:autoSpaceDN w:val="0"/>
        <w:adjustRightInd w:val="0"/>
        <w:ind w:firstLine="709"/>
        <w:jc w:val="both"/>
        <w:rPr>
          <w:iCs/>
          <w:lang w:eastAsia="en-US"/>
        </w:rPr>
      </w:pPr>
      <w:r w:rsidRPr="00B77B93">
        <w:rPr>
          <w:iCs/>
          <w:lang w:eastAsia="en-US"/>
        </w:rPr>
        <w:t>сроков исполнения работ по контракту (срок</w:t>
      </w:r>
      <w:r w:rsidR="00763134" w:rsidRPr="00B77B93">
        <w:rPr>
          <w:iCs/>
          <w:lang w:eastAsia="en-US"/>
        </w:rPr>
        <w:t>ов</w:t>
      </w:r>
      <w:r w:rsidRPr="00B77B93">
        <w:rPr>
          <w:iCs/>
          <w:lang w:eastAsia="en-US"/>
        </w:rPr>
        <w:t xml:space="preserve"> реал</w:t>
      </w:r>
      <w:r w:rsidR="00BE71E5" w:rsidRPr="00B77B93">
        <w:rPr>
          <w:iCs/>
          <w:lang w:eastAsia="en-US"/>
        </w:rPr>
        <w:t>изации инвестиционного проекта);</w:t>
      </w:r>
    </w:p>
    <w:p w:rsidR="00BE71E5" w:rsidRPr="00B77B93" w:rsidRDefault="00BB7E83" w:rsidP="00F7434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77B93">
        <w:rPr>
          <w:iCs/>
          <w:lang w:eastAsia="en-US"/>
        </w:rPr>
        <w:t>информации</w:t>
      </w:r>
      <w:r w:rsidR="00D50C50" w:rsidRPr="00B77B93">
        <w:rPr>
          <w:iCs/>
          <w:lang w:eastAsia="en-US"/>
        </w:rPr>
        <w:t xml:space="preserve"> </w:t>
      </w:r>
      <w:r w:rsidR="00BE71E5" w:rsidRPr="00B77B93">
        <w:rPr>
          <w:iCs/>
          <w:lang w:eastAsia="en-US"/>
        </w:rPr>
        <w:t xml:space="preserve">о </w:t>
      </w:r>
      <w:r w:rsidR="00D50C50" w:rsidRPr="00B77B93">
        <w:rPr>
          <w:iCs/>
          <w:lang w:eastAsia="en-US"/>
        </w:rPr>
        <w:t>наличи</w:t>
      </w:r>
      <w:r w:rsidR="00BE71E5" w:rsidRPr="00B77B93">
        <w:rPr>
          <w:iCs/>
          <w:lang w:eastAsia="en-US"/>
        </w:rPr>
        <w:t>и</w:t>
      </w:r>
      <w:r w:rsidR="00D50C50" w:rsidRPr="00B77B93">
        <w:rPr>
          <w:iCs/>
          <w:lang w:eastAsia="en-US"/>
        </w:rPr>
        <w:t xml:space="preserve"> проектно-сметной документации </w:t>
      </w:r>
      <w:r w:rsidR="00D50C50" w:rsidRPr="00B77B93">
        <w:rPr>
          <w:rFonts w:eastAsiaTheme="minorHAnsi"/>
          <w:lang w:eastAsia="en-US"/>
        </w:rPr>
        <w:t xml:space="preserve">с положительным заключением государственной экспертизы, положительным заключением о достоверности определения сметной стоимости объекта капитального строительства (с указанием реквизитов </w:t>
      </w:r>
      <w:r w:rsidR="00BE71E5" w:rsidRPr="00B77B93">
        <w:rPr>
          <w:rFonts w:eastAsiaTheme="minorHAnsi"/>
          <w:lang w:eastAsia="en-US"/>
        </w:rPr>
        <w:t>соответствующих документов);</w:t>
      </w:r>
    </w:p>
    <w:p w:rsidR="00BE71E5" w:rsidRPr="00B77B93" w:rsidRDefault="00D50C50" w:rsidP="00F7434C">
      <w:pPr>
        <w:widowControl w:val="0"/>
        <w:autoSpaceDE w:val="0"/>
        <w:autoSpaceDN w:val="0"/>
        <w:adjustRightInd w:val="0"/>
        <w:ind w:firstLine="709"/>
        <w:jc w:val="both"/>
        <w:rPr>
          <w:iCs/>
          <w:lang w:eastAsia="en-US"/>
        </w:rPr>
      </w:pPr>
      <w:proofErr w:type="gramStart"/>
      <w:r w:rsidRPr="00B77B93">
        <w:rPr>
          <w:rFonts w:eastAsiaTheme="minorHAnsi"/>
          <w:lang w:eastAsia="en-US"/>
        </w:rPr>
        <w:t>стоимости объекта капитального строительства (при наличии утвержд</w:t>
      </w:r>
      <w:r w:rsidR="008306FC" w:rsidRPr="00B77B93">
        <w:rPr>
          <w:rFonts w:eastAsiaTheme="minorHAnsi"/>
          <w:lang w:eastAsia="en-US"/>
        </w:rPr>
        <w:t>ё</w:t>
      </w:r>
      <w:r w:rsidRPr="00B77B93">
        <w:rPr>
          <w:rFonts w:eastAsiaTheme="minorHAnsi"/>
          <w:lang w:eastAsia="en-US"/>
        </w:rPr>
        <w:t>нной проектной документации или</w:t>
      </w:r>
      <w:r w:rsidRPr="00B77B93">
        <w:rPr>
          <w:iCs/>
          <w:lang w:eastAsia="en-US"/>
        </w:rPr>
        <w:t xml:space="preserve"> в соответствии с государственным (муниципальным) контрактом</w:t>
      </w:r>
      <w:r w:rsidR="00BE71E5" w:rsidRPr="00B77B93">
        <w:rPr>
          <w:rFonts w:eastAsiaTheme="minorHAnsi"/>
          <w:lang w:eastAsia="en-US"/>
        </w:rPr>
        <w:t>)</w:t>
      </w:r>
      <w:r w:rsidRPr="00B77B93">
        <w:rPr>
          <w:rFonts w:eastAsiaTheme="minorHAnsi"/>
          <w:lang w:eastAsia="en-US"/>
        </w:rPr>
        <w:t xml:space="preserve"> или предполагаем</w:t>
      </w:r>
      <w:r w:rsidR="00BE71E5" w:rsidRPr="00B77B93">
        <w:rPr>
          <w:rFonts w:eastAsiaTheme="minorHAnsi"/>
          <w:lang w:eastAsia="en-US"/>
        </w:rPr>
        <w:t>ой</w:t>
      </w:r>
      <w:r w:rsidRPr="00B77B93">
        <w:rPr>
          <w:rFonts w:eastAsiaTheme="minorHAnsi"/>
          <w:lang w:eastAsia="en-US"/>
        </w:rPr>
        <w:t xml:space="preserve"> (предельн</w:t>
      </w:r>
      <w:r w:rsidR="00BE71E5" w:rsidRPr="00B77B93">
        <w:rPr>
          <w:rFonts w:eastAsiaTheme="minorHAnsi"/>
          <w:lang w:eastAsia="en-US"/>
        </w:rPr>
        <w:t>ой</w:t>
      </w:r>
      <w:r w:rsidRPr="00B77B93">
        <w:rPr>
          <w:rFonts w:eastAsiaTheme="minorHAnsi"/>
          <w:lang w:eastAsia="en-US"/>
        </w:rPr>
        <w:t>) стоимост</w:t>
      </w:r>
      <w:r w:rsidR="00BE71E5" w:rsidRPr="00B77B93">
        <w:rPr>
          <w:rFonts w:eastAsiaTheme="minorHAnsi"/>
          <w:lang w:eastAsia="en-US"/>
        </w:rPr>
        <w:t>и</w:t>
      </w:r>
      <w:r w:rsidRPr="00B77B93">
        <w:rPr>
          <w:rFonts w:eastAsiaTheme="minorHAnsi"/>
          <w:lang w:eastAsia="en-US"/>
        </w:rPr>
        <w:t xml:space="preserve"> объекта капитального строительства (согласно </w:t>
      </w:r>
      <w:r w:rsidRPr="00B77B93">
        <w:rPr>
          <w:iCs/>
          <w:lang w:eastAsia="en-US"/>
        </w:rPr>
        <w:t xml:space="preserve">решению о подготовке и реализации бюджетных инвестиций </w:t>
      </w:r>
      <w:r w:rsidRPr="00B77B93">
        <w:rPr>
          <w:iCs/>
          <w:lang w:eastAsia="en-US"/>
        </w:rPr>
        <w:lastRenderedPageBreak/>
        <w:t>(предоставления субсидий</w:t>
      </w:r>
      <w:r w:rsidRPr="00B77B93">
        <w:rPr>
          <w:rFonts w:eastAsiaTheme="minorHAnsi"/>
          <w:lang w:eastAsia="en-US"/>
        </w:rPr>
        <w:t>)</w:t>
      </w:r>
      <w:r w:rsidR="00763134" w:rsidRPr="00B77B93">
        <w:rPr>
          <w:rFonts w:eastAsiaTheme="minorHAnsi"/>
          <w:lang w:eastAsia="en-US"/>
        </w:rPr>
        <w:t>)</w:t>
      </w:r>
      <w:r w:rsidR="00BE71E5" w:rsidRPr="00B77B93">
        <w:rPr>
          <w:rFonts w:eastAsiaTheme="minorHAnsi"/>
          <w:lang w:eastAsia="en-US"/>
        </w:rPr>
        <w:t>,</w:t>
      </w:r>
      <w:r w:rsidRPr="00B77B93">
        <w:rPr>
          <w:rFonts w:eastAsiaTheme="minorHAnsi"/>
          <w:lang w:eastAsia="en-US"/>
        </w:rPr>
        <w:t xml:space="preserve"> либо стоимост</w:t>
      </w:r>
      <w:r w:rsidR="00BE71E5" w:rsidRPr="00B77B93">
        <w:rPr>
          <w:rFonts w:eastAsiaTheme="minorHAnsi"/>
          <w:lang w:eastAsia="en-US"/>
        </w:rPr>
        <w:t>и</w:t>
      </w:r>
      <w:r w:rsidRPr="00B77B93">
        <w:rPr>
          <w:rFonts w:eastAsiaTheme="minorHAnsi"/>
          <w:lang w:eastAsia="en-US"/>
        </w:rPr>
        <w:t xml:space="preserve"> приобретения объекта недвижимого имущества (согласно </w:t>
      </w:r>
      <w:r w:rsidRPr="00B77B93">
        <w:rPr>
          <w:iCs/>
          <w:lang w:eastAsia="en-US"/>
        </w:rPr>
        <w:t>решению о подготовке и реализации бюджетных инвестиций (предоставления субсидий</w:t>
      </w:r>
      <w:r w:rsidRPr="00B77B93">
        <w:rPr>
          <w:rFonts w:eastAsiaTheme="minorHAnsi"/>
          <w:lang w:eastAsia="en-US"/>
        </w:rPr>
        <w:t>)</w:t>
      </w:r>
      <w:r w:rsidR="00763134" w:rsidRPr="00B77B93">
        <w:rPr>
          <w:rFonts w:eastAsiaTheme="minorHAnsi"/>
          <w:lang w:eastAsia="en-US"/>
        </w:rPr>
        <w:t>)</w:t>
      </w:r>
      <w:r w:rsidR="00BE71E5" w:rsidRPr="00B77B93">
        <w:rPr>
          <w:iCs/>
          <w:lang w:eastAsia="en-US"/>
        </w:rPr>
        <w:t>;</w:t>
      </w:r>
      <w:proofErr w:type="gramEnd"/>
    </w:p>
    <w:p w:rsidR="00BE71E5" w:rsidRPr="00B77B93" w:rsidRDefault="00D50C50" w:rsidP="00F7434C">
      <w:pPr>
        <w:widowControl w:val="0"/>
        <w:autoSpaceDE w:val="0"/>
        <w:autoSpaceDN w:val="0"/>
        <w:adjustRightInd w:val="0"/>
        <w:ind w:firstLine="709"/>
        <w:jc w:val="both"/>
        <w:rPr>
          <w:iCs/>
          <w:lang w:eastAsia="en-US"/>
        </w:rPr>
      </w:pPr>
      <w:r w:rsidRPr="00B77B93">
        <w:rPr>
          <w:iCs/>
          <w:lang w:eastAsia="en-US"/>
        </w:rPr>
        <w:t>объ</w:t>
      </w:r>
      <w:r w:rsidR="00B170CE" w:rsidRPr="00B77B93">
        <w:rPr>
          <w:iCs/>
          <w:lang w:eastAsia="en-US"/>
        </w:rPr>
        <w:t>ё</w:t>
      </w:r>
      <w:r w:rsidRPr="00B77B93">
        <w:rPr>
          <w:iCs/>
          <w:lang w:eastAsia="en-US"/>
        </w:rPr>
        <w:t>ма финансирования объекта по состоянию на начало текуще</w:t>
      </w:r>
      <w:r w:rsidR="00BE71E5" w:rsidRPr="00B77B93">
        <w:rPr>
          <w:iCs/>
          <w:lang w:eastAsia="en-US"/>
        </w:rPr>
        <w:t xml:space="preserve">го </w:t>
      </w:r>
      <w:r w:rsidR="00763134" w:rsidRPr="00B77B93">
        <w:rPr>
          <w:iCs/>
          <w:lang w:eastAsia="en-US"/>
        </w:rPr>
        <w:t xml:space="preserve">(очередного) финансового </w:t>
      </w:r>
      <w:r w:rsidR="00BE71E5" w:rsidRPr="00B77B93">
        <w:rPr>
          <w:iCs/>
          <w:lang w:eastAsia="en-US"/>
        </w:rPr>
        <w:t>года за сч</w:t>
      </w:r>
      <w:r w:rsidR="00C70308" w:rsidRPr="00B77B93">
        <w:rPr>
          <w:iCs/>
          <w:lang w:eastAsia="en-US"/>
        </w:rPr>
        <w:t>ё</w:t>
      </w:r>
      <w:r w:rsidR="00BE71E5" w:rsidRPr="00B77B93">
        <w:rPr>
          <w:iCs/>
          <w:lang w:eastAsia="en-US"/>
        </w:rPr>
        <w:t>т всех источников;</w:t>
      </w:r>
    </w:p>
    <w:p w:rsidR="00D50C50" w:rsidRPr="00B77B93" w:rsidRDefault="00D50C50" w:rsidP="00F7434C">
      <w:pPr>
        <w:widowControl w:val="0"/>
        <w:autoSpaceDE w:val="0"/>
        <w:autoSpaceDN w:val="0"/>
        <w:adjustRightInd w:val="0"/>
        <w:ind w:firstLine="709"/>
        <w:jc w:val="both"/>
      </w:pPr>
      <w:r w:rsidRPr="00B77B93">
        <w:rPr>
          <w:iCs/>
          <w:lang w:eastAsia="en-US"/>
        </w:rPr>
        <w:t>объ</w:t>
      </w:r>
      <w:r w:rsidR="00B170CE" w:rsidRPr="00B77B93">
        <w:rPr>
          <w:iCs/>
          <w:lang w:eastAsia="en-US"/>
        </w:rPr>
        <w:t>ё</w:t>
      </w:r>
      <w:r w:rsidRPr="00B77B93">
        <w:rPr>
          <w:iCs/>
          <w:lang w:eastAsia="en-US"/>
        </w:rPr>
        <w:t>ма бюджетных ассигнований, запланированных на текущий финансовый год за сч</w:t>
      </w:r>
      <w:r w:rsidR="00C70308" w:rsidRPr="00B77B93">
        <w:rPr>
          <w:iCs/>
          <w:lang w:eastAsia="en-US"/>
        </w:rPr>
        <w:t>ё</w:t>
      </w:r>
      <w:r w:rsidRPr="00B77B93">
        <w:rPr>
          <w:iCs/>
          <w:lang w:eastAsia="en-US"/>
        </w:rPr>
        <w:t>т</w:t>
      </w:r>
      <w:r w:rsidR="00BE71E5" w:rsidRPr="00B77B93">
        <w:rPr>
          <w:iCs/>
          <w:lang w:eastAsia="en-US"/>
        </w:rPr>
        <w:t xml:space="preserve"> всех источников финансирования</w:t>
      </w:r>
      <w:r w:rsidR="00763134" w:rsidRPr="00B77B93">
        <w:rPr>
          <w:iCs/>
          <w:lang w:eastAsia="en-US"/>
        </w:rPr>
        <w:t xml:space="preserve"> либо </w:t>
      </w:r>
      <w:r w:rsidRPr="00B77B93">
        <w:rPr>
          <w:iCs/>
          <w:lang w:eastAsia="en-US"/>
        </w:rPr>
        <w:t>предложени</w:t>
      </w:r>
      <w:r w:rsidR="00BE71E5" w:rsidRPr="00B77B93">
        <w:rPr>
          <w:iCs/>
          <w:lang w:eastAsia="en-US"/>
        </w:rPr>
        <w:t>й</w:t>
      </w:r>
      <w:r w:rsidRPr="00B77B93">
        <w:rPr>
          <w:iCs/>
          <w:lang w:eastAsia="en-US"/>
        </w:rPr>
        <w:t xml:space="preserve"> по распределению финансирования на очередной финансовый год и плановый период</w:t>
      </w:r>
      <w:r w:rsidRPr="00B77B93">
        <w:t>.</w:t>
      </w:r>
    </w:p>
    <w:p w:rsidR="00D50C50" w:rsidRPr="00B77B93" w:rsidRDefault="00D50C50" w:rsidP="00F74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7B93">
        <w:rPr>
          <w:rFonts w:ascii="Times New Roman" w:hAnsi="Times New Roman" w:cs="Times New Roman"/>
          <w:sz w:val="24"/>
          <w:szCs w:val="24"/>
        </w:rPr>
        <w:t>В случае включения в проект окружного бюджета объекта капитального строительства</w:t>
      </w:r>
      <w:r w:rsidR="00BE71E5" w:rsidRPr="00B77B93">
        <w:rPr>
          <w:rFonts w:ascii="Times New Roman" w:hAnsi="Times New Roman" w:cs="Times New Roman"/>
          <w:sz w:val="24"/>
          <w:szCs w:val="24"/>
        </w:rPr>
        <w:t>, не имеющего</w:t>
      </w:r>
      <w:r w:rsidRPr="00B77B93">
        <w:rPr>
          <w:rFonts w:ascii="Times New Roman" w:hAnsi="Times New Roman" w:cs="Times New Roman"/>
          <w:sz w:val="24"/>
          <w:szCs w:val="24"/>
        </w:rPr>
        <w:t xml:space="preserve"> </w:t>
      </w:r>
      <w:r w:rsidRPr="00B77B93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положительного заключения государственной экспертизы проектной документации и (или) положительного заключения о достоверности определения сметной стоимости объекта капитального строительства</w:t>
      </w:r>
      <w:r w:rsidR="00BE71E5" w:rsidRPr="00B77B93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B77B93">
        <w:rPr>
          <w:rFonts w:ascii="Times New Roman" w:hAnsi="Times New Roman" w:cs="Times New Roman"/>
          <w:sz w:val="24"/>
          <w:szCs w:val="24"/>
        </w:rPr>
        <w:t xml:space="preserve"> представляется обоснование необходимости включения данного объекта капитального строительства в проект окружного бюджета</w:t>
      </w:r>
      <w:r w:rsidR="00763134" w:rsidRPr="00B77B93">
        <w:rPr>
          <w:rFonts w:ascii="Times New Roman" w:hAnsi="Times New Roman" w:cs="Times New Roman"/>
          <w:sz w:val="24"/>
          <w:szCs w:val="24"/>
        </w:rPr>
        <w:t xml:space="preserve"> с указанием</w:t>
      </w:r>
      <w:r w:rsidRPr="00B77B93">
        <w:rPr>
          <w:rFonts w:ascii="Times New Roman" w:hAnsi="Times New Roman" w:cs="Times New Roman"/>
          <w:sz w:val="24"/>
          <w:szCs w:val="24"/>
        </w:rPr>
        <w:t xml:space="preserve"> причин отсутствия указанной документации и срок</w:t>
      </w:r>
      <w:r w:rsidR="00763134" w:rsidRPr="00B77B93">
        <w:rPr>
          <w:rFonts w:ascii="Times New Roman" w:hAnsi="Times New Roman" w:cs="Times New Roman"/>
          <w:sz w:val="24"/>
          <w:szCs w:val="24"/>
        </w:rPr>
        <w:t>ов</w:t>
      </w:r>
      <w:r w:rsidRPr="00B77B93">
        <w:rPr>
          <w:rFonts w:ascii="Times New Roman" w:hAnsi="Times New Roman" w:cs="Times New Roman"/>
          <w:sz w:val="24"/>
          <w:szCs w:val="24"/>
        </w:rPr>
        <w:t xml:space="preserve"> е</w:t>
      </w:r>
      <w:r w:rsidR="00C70308" w:rsidRPr="00B77B93">
        <w:rPr>
          <w:rFonts w:ascii="Times New Roman" w:hAnsi="Times New Roman" w:cs="Times New Roman"/>
          <w:sz w:val="24"/>
          <w:szCs w:val="24"/>
        </w:rPr>
        <w:t>ё</w:t>
      </w:r>
      <w:r w:rsidRPr="00B77B93">
        <w:rPr>
          <w:rFonts w:ascii="Times New Roman" w:hAnsi="Times New Roman" w:cs="Times New Roman"/>
          <w:sz w:val="24"/>
          <w:szCs w:val="24"/>
        </w:rPr>
        <w:t xml:space="preserve"> разработки.»</w:t>
      </w:r>
      <w:r w:rsidR="00BE71E5" w:rsidRPr="00B77B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32D10" w:rsidRPr="00B77B93" w:rsidRDefault="00932D10" w:rsidP="00F7434C">
      <w:pPr>
        <w:pStyle w:val="30"/>
        <w:spacing w:before="120"/>
      </w:pPr>
      <w:r w:rsidRPr="00B77B93">
        <w:t xml:space="preserve">5) пункт 6 части 2 статьи 18.4 изложить в следующей редакции: </w:t>
      </w:r>
    </w:p>
    <w:p w:rsidR="00932D10" w:rsidRPr="00B77B93" w:rsidRDefault="00932D10" w:rsidP="00F7434C">
      <w:pPr>
        <w:pStyle w:val="30"/>
      </w:pPr>
      <w:r w:rsidRPr="00B77B93">
        <w:t>«6) на перечисление межбюджетных трансфертов местным бюджетам</w:t>
      </w:r>
      <w:proofErr w:type="gramStart"/>
      <w:r w:rsidRPr="00B77B93">
        <w:t>;»</w:t>
      </w:r>
      <w:proofErr w:type="gramEnd"/>
      <w:r w:rsidRPr="00B77B93">
        <w:t>;</w:t>
      </w:r>
    </w:p>
    <w:p w:rsidR="00932D10" w:rsidRPr="00B77B93" w:rsidRDefault="00932D10" w:rsidP="00F7434C">
      <w:pPr>
        <w:pStyle w:val="30"/>
        <w:spacing w:before="120"/>
      </w:pPr>
      <w:r w:rsidRPr="00B77B93">
        <w:t>6) в части 3 статьи 19:</w:t>
      </w:r>
    </w:p>
    <w:p w:rsidR="00932D10" w:rsidRPr="00B77B93" w:rsidRDefault="00932D10" w:rsidP="00F7434C">
      <w:pPr>
        <w:pStyle w:val="30"/>
      </w:pPr>
      <w:r w:rsidRPr="00B77B93">
        <w:t>а) пункт 10 дополнить словами «, либо без указания в разрезе местных бюджетов, если распределение межбюджетных трансфертов местным бюджетам устанавливается Администрацией»;</w:t>
      </w:r>
    </w:p>
    <w:p w:rsidR="00932D10" w:rsidRPr="00B77B93" w:rsidRDefault="00932D10" w:rsidP="00F7434C">
      <w:pPr>
        <w:ind w:firstLine="709"/>
        <w:jc w:val="both"/>
      </w:pPr>
      <w:r w:rsidRPr="00B77B93">
        <w:t>б) в пункте 23 слова «и получателя субсидии» исключить;</w:t>
      </w:r>
    </w:p>
    <w:p w:rsidR="00932D10" w:rsidRPr="00B77B93" w:rsidRDefault="00932D10" w:rsidP="00F7434C">
      <w:pPr>
        <w:autoSpaceDE w:val="0"/>
        <w:autoSpaceDN w:val="0"/>
        <w:spacing w:before="120"/>
        <w:ind w:firstLine="709"/>
        <w:jc w:val="both"/>
      </w:pPr>
      <w:r w:rsidRPr="00B77B93">
        <w:t>7) в части 2 статьи 20:</w:t>
      </w:r>
    </w:p>
    <w:p w:rsidR="00932D10" w:rsidRPr="00B77B93" w:rsidRDefault="00932D10" w:rsidP="00F7434C">
      <w:pPr>
        <w:autoSpaceDE w:val="0"/>
        <w:autoSpaceDN w:val="0"/>
        <w:ind w:firstLine="709"/>
        <w:jc w:val="both"/>
      </w:pPr>
      <w:r w:rsidRPr="00B77B93">
        <w:t>а) дополнить пунктом 9.1 следующего содержания:</w:t>
      </w:r>
    </w:p>
    <w:p w:rsidR="00932D10" w:rsidRPr="00B77B93" w:rsidRDefault="00932D10" w:rsidP="00F7434C">
      <w:pPr>
        <w:autoSpaceDE w:val="0"/>
        <w:autoSpaceDN w:val="0"/>
        <w:ind w:firstLine="709"/>
        <w:jc w:val="both"/>
      </w:pPr>
      <w:r w:rsidRPr="00B77B93">
        <w:t>«9.1) реестры источников доходов окружного бюджета</w:t>
      </w:r>
      <w:proofErr w:type="gramStart"/>
      <w:r w:rsidRPr="00B77B93">
        <w:t>;»</w:t>
      </w:r>
      <w:proofErr w:type="gramEnd"/>
      <w:r w:rsidRPr="00B77B93">
        <w:t>;</w:t>
      </w:r>
    </w:p>
    <w:p w:rsidR="00932D10" w:rsidRPr="00B77B93" w:rsidRDefault="00932D10" w:rsidP="00F7434C">
      <w:pPr>
        <w:autoSpaceDE w:val="0"/>
        <w:autoSpaceDN w:val="0"/>
        <w:ind w:firstLine="709"/>
        <w:jc w:val="both"/>
      </w:pPr>
      <w:r w:rsidRPr="00B77B93">
        <w:t>б) пункт 13 изложить в следующей редакции:</w:t>
      </w:r>
    </w:p>
    <w:p w:rsidR="00932D10" w:rsidRPr="00B77B93" w:rsidRDefault="00932D10" w:rsidP="00F7434C">
      <w:pPr>
        <w:autoSpaceDE w:val="0"/>
        <w:autoSpaceDN w:val="0"/>
        <w:ind w:firstLine="709"/>
        <w:jc w:val="both"/>
      </w:pPr>
      <w:r w:rsidRPr="00B77B93">
        <w:t xml:space="preserve">«13) </w:t>
      </w:r>
      <w:r w:rsidRPr="00B77B93">
        <w:rPr>
          <w:bCs/>
          <w:iCs/>
        </w:rPr>
        <w:t>паспорта государственных программ Ненецкого автономного округа (проекты изменений в указанные паспорта)</w:t>
      </w:r>
      <w:proofErr w:type="gramStart"/>
      <w:r w:rsidRPr="00B77B93">
        <w:rPr>
          <w:bCs/>
          <w:iCs/>
        </w:rPr>
        <w:t>;</w:t>
      </w:r>
      <w:r w:rsidRPr="00B77B93">
        <w:t>»</w:t>
      </w:r>
      <w:proofErr w:type="gramEnd"/>
      <w:r w:rsidRPr="00B77B93">
        <w:t>;</w:t>
      </w:r>
    </w:p>
    <w:p w:rsidR="00932D10" w:rsidRPr="00B77B93" w:rsidRDefault="00932D10" w:rsidP="00F7434C">
      <w:pPr>
        <w:autoSpaceDE w:val="0"/>
        <w:autoSpaceDN w:val="0"/>
        <w:ind w:firstLine="709"/>
        <w:jc w:val="both"/>
      </w:pPr>
      <w:r w:rsidRPr="00B77B93">
        <w:t>в) пункт 14 признать утратившим силу;</w:t>
      </w:r>
    </w:p>
    <w:p w:rsidR="00932D10" w:rsidRPr="00B77B93" w:rsidRDefault="00932D10" w:rsidP="00F7434C">
      <w:pPr>
        <w:widowControl w:val="0"/>
        <w:autoSpaceDE w:val="0"/>
        <w:autoSpaceDN w:val="0"/>
        <w:adjustRightInd w:val="0"/>
        <w:ind w:firstLine="709"/>
        <w:jc w:val="both"/>
      </w:pPr>
      <w:r w:rsidRPr="00B77B93">
        <w:t>г) пункт 15 изложить в следующей редакции:</w:t>
      </w:r>
    </w:p>
    <w:p w:rsidR="00932D10" w:rsidRPr="00B77B93" w:rsidRDefault="00932D10" w:rsidP="00F7434C">
      <w:pPr>
        <w:autoSpaceDE w:val="0"/>
        <w:autoSpaceDN w:val="0"/>
        <w:adjustRightInd w:val="0"/>
        <w:ind w:firstLine="709"/>
        <w:jc w:val="both"/>
      </w:pPr>
      <w:proofErr w:type="gramStart"/>
      <w:r w:rsidRPr="00B77B93">
        <w:rPr>
          <w:iCs/>
          <w:lang w:eastAsia="en-US"/>
        </w:rPr>
        <w:t xml:space="preserve">«15) перечень объектов капитального строительства и объектов недвижимого имущества государственной собственности </w:t>
      </w:r>
      <w:r w:rsidR="00BE71E5" w:rsidRPr="00B77B93">
        <w:rPr>
          <w:iCs/>
          <w:lang w:eastAsia="en-US"/>
        </w:rPr>
        <w:t xml:space="preserve">Ненецкого автономного округа, </w:t>
      </w:r>
      <w:r w:rsidRPr="00B77B93">
        <w:rPr>
          <w:iCs/>
          <w:lang w:eastAsia="en-US"/>
        </w:rPr>
        <w:t>объектов капитального строительства муниципальной собственности, софинансирование которых осуществляется за сч</w:t>
      </w:r>
      <w:r w:rsidR="008D722C" w:rsidRPr="00B77B93">
        <w:rPr>
          <w:iCs/>
          <w:lang w:eastAsia="en-US"/>
        </w:rPr>
        <w:t>ё</w:t>
      </w:r>
      <w:r w:rsidRPr="00B77B93">
        <w:rPr>
          <w:iCs/>
          <w:lang w:eastAsia="en-US"/>
        </w:rPr>
        <w:t xml:space="preserve">т средств окружного бюджета, в том числе </w:t>
      </w:r>
      <w:r w:rsidR="00763134" w:rsidRPr="00B77B93">
        <w:rPr>
          <w:iCs/>
          <w:lang w:eastAsia="en-US"/>
        </w:rPr>
        <w:t xml:space="preserve">перечень объектов, </w:t>
      </w:r>
      <w:r w:rsidRPr="00B77B93">
        <w:rPr>
          <w:iCs/>
          <w:lang w:eastAsia="en-US"/>
        </w:rPr>
        <w:t>строит</w:t>
      </w:r>
      <w:r w:rsidR="003541DC" w:rsidRPr="00B77B93">
        <w:rPr>
          <w:iCs/>
          <w:lang w:eastAsia="en-US"/>
        </w:rPr>
        <w:t xml:space="preserve">ельство (приобретение) которых </w:t>
      </w:r>
      <w:r w:rsidRPr="00B77B93">
        <w:rPr>
          <w:iCs/>
          <w:lang w:eastAsia="en-US"/>
        </w:rPr>
        <w:t xml:space="preserve">осуществляется по договорам (контрактам) на участие в долевом строительстве многоквартирных домов, </w:t>
      </w:r>
      <w:r w:rsidR="00763134" w:rsidRPr="00B77B93">
        <w:rPr>
          <w:iCs/>
          <w:lang w:eastAsia="en-US"/>
        </w:rPr>
        <w:t xml:space="preserve">в соответствии с требованиями, установленными </w:t>
      </w:r>
      <w:r w:rsidR="003B2B23" w:rsidRPr="00B77B93">
        <w:rPr>
          <w:iCs/>
          <w:lang w:eastAsia="en-US"/>
        </w:rPr>
        <w:t>частью</w:t>
      </w:r>
      <w:r w:rsidR="00763134" w:rsidRPr="00B77B93">
        <w:rPr>
          <w:iCs/>
          <w:lang w:eastAsia="en-US"/>
        </w:rPr>
        <w:t xml:space="preserve"> 5 статьи 17 настоящего закона</w:t>
      </w:r>
      <w:r w:rsidRPr="00B77B93">
        <w:rPr>
          <w:iCs/>
          <w:lang w:eastAsia="en-US"/>
        </w:rPr>
        <w:t>;</w:t>
      </w:r>
      <w:r w:rsidRPr="00B77B93">
        <w:t>»;</w:t>
      </w:r>
      <w:proofErr w:type="gramEnd"/>
    </w:p>
    <w:p w:rsidR="00932D10" w:rsidRPr="00B77B93" w:rsidRDefault="00932D10" w:rsidP="00F7434C">
      <w:pPr>
        <w:widowControl w:val="0"/>
        <w:autoSpaceDE w:val="0"/>
        <w:autoSpaceDN w:val="0"/>
        <w:adjustRightInd w:val="0"/>
        <w:ind w:firstLine="709"/>
        <w:jc w:val="both"/>
      </w:pPr>
      <w:r w:rsidRPr="00B77B93">
        <w:t xml:space="preserve">д) дополнить пунктом 15.1 следующего </w:t>
      </w:r>
      <w:r w:rsidRPr="00B77B93">
        <w:rPr>
          <w:rStyle w:val="a3"/>
          <w:b w:val="0"/>
        </w:rPr>
        <w:t>содержания</w:t>
      </w:r>
      <w:r w:rsidRPr="00B77B93">
        <w:t>:</w:t>
      </w:r>
    </w:p>
    <w:p w:rsidR="00932D10" w:rsidRPr="00B77B93" w:rsidRDefault="00932D10" w:rsidP="00F7434C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77B93">
        <w:t xml:space="preserve">«15.1) перечень </w:t>
      </w:r>
      <w:r w:rsidRPr="00B77B93">
        <w:rPr>
          <w:lang w:eastAsia="en-US"/>
        </w:rPr>
        <w:t>мероприятий, финансируемых за сч</w:t>
      </w:r>
      <w:r w:rsidR="004E43F8" w:rsidRPr="00B77B93">
        <w:rPr>
          <w:lang w:eastAsia="en-US"/>
        </w:rPr>
        <w:t>ё</w:t>
      </w:r>
      <w:r w:rsidRPr="00B77B93">
        <w:rPr>
          <w:lang w:eastAsia="en-US"/>
        </w:rPr>
        <w:t>т бюджетных ассигнований дорожного фонда Ненецкого автономного округа, с указанием объёмов финансирования на очередной финансовый год и плановый период раздельно по каждому мероприятию</w:t>
      </w:r>
      <w:proofErr w:type="gramStart"/>
      <w:r w:rsidRPr="00B77B93">
        <w:rPr>
          <w:lang w:eastAsia="en-US"/>
        </w:rPr>
        <w:t>;»</w:t>
      </w:r>
      <w:proofErr w:type="gramEnd"/>
      <w:r w:rsidRPr="00B77B93">
        <w:rPr>
          <w:lang w:eastAsia="en-US"/>
        </w:rPr>
        <w:t>;</w:t>
      </w:r>
    </w:p>
    <w:p w:rsidR="00932D10" w:rsidRPr="00B77B93" w:rsidRDefault="00932D10" w:rsidP="00F7434C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77B93">
        <w:rPr>
          <w:lang w:eastAsia="en-US"/>
        </w:rPr>
        <w:t>е) дополнить пунктами 16.1, 16.2 следующего содержания:</w:t>
      </w:r>
    </w:p>
    <w:p w:rsidR="00932D10" w:rsidRPr="00B77B93" w:rsidRDefault="00932D10" w:rsidP="00F7434C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77B93">
        <w:rPr>
          <w:lang w:eastAsia="en-US"/>
        </w:rPr>
        <w:t xml:space="preserve">«16.1) </w:t>
      </w:r>
      <w:r w:rsidRPr="00B77B93">
        <w:rPr>
          <w:bCs/>
          <w:iCs/>
        </w:rPr>
        <w:t xml:space="preserve">верхний предел государственного внутреннего долга </w:t>
      </w:r>
      <w:r w:rsidRPr="00B77B93">
        <w:rPr>
          <w:lang w:eastAsia="en-US"/>
        </w:rPr>
        <w:t>на 1 января года, следующего за очередным финансовым годом и каждым годом планового периода,</w:t>
      </w:r>
      <w:r w:rsidRPr="00B77B93">
        <w:rPr>
          <w:bCs/>
          <w:iCs/>
        </w:rPr>
        <w:t xml:space="preserve"> в том числе верхний предел долга по государственным гарантиям</w:t>
      </w:r>
      <w:r w:rsidRPr="00B77B93">
        <w:rPr>
          <w:lang w:eastAsia="en-US"/>
        </w:rPr>
        <w:t xml:space="preserve"> на 1 января года, следующего за очередным финансовым годом и каждым годом планового периода</w:t>
      </w:r>
      <w:r w:rsidRPr="00B77B93">
        <w:rPr>
          <w:bCs/>
          <w:iCs/>
        </w:rPr>
        <w:t>;</w:t>
      </w:r>
    </w:p>
    <w:p w:rsidR="00932D10" w:rsidRPr="00B77B93" w:rsidRDefault="00932D10" w:rsidP="00F7434C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77B93">
        <w:rPr>
          <w:lang w:eastAsia="en-US"/>
        </w:rPr>
        <w:t xml:space="preserve">16.2) проект закона о бюджете </w:t>
      </w:r>
      <w:r w:rsidRPr="00B77B93">
        <w:t>Территориального фонда обязательного медицинского страхования</w:t>
      </w:r>
      <w:proofErr w:type="gramStart"/>
      <w:r w:rsidRPr="00B77B93">
        <w:rPr>
          <w:lang w:eastAsia="en-US"/>
        </w:rPr>
        <w:t>;»</w:t>
      </w:r>
      <w:proofErr w:type="gramEnd"/>
      <w:r w:rsidRPr="00B77B93">
        <w:rPr>
          <w:lang w:eastAsia="en-US"/>
        </w:rPr>
        <w:t>;</w:t>
      </w:r>
    </w:p>
    <w:p w:rsidR="00932D10" w:rsidRPr="00B77B93" w:rsidRDefault="00932D10" w:rsidP="00F7434C">
      <w:pPr>
        <w:pStyle w:val="30"/>
        <w:spacing w:before="120"/>
      </w:pPr>
      <w:r w:rsidRPr="00B77B93">
        <w:lastRenderedPageBreak/>
        <w:t>8) часть 3 статьи 26 дополнить словами «, обслуживанием и пога</w:t>
      </w:r>
      <w:r w:rsidR="004E43F8" w:rsidRPr="00B77B93">
        <w:t>шением государственного долга»;</w:t>
      </w:r>
    </w:p>
    <w:p w:rsidR="007A194B" w:rsidRPr="00B77B93" w:rsidRDefault="007A194B" w:rsidP="00F7434C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lang w:eastAsia="en-US"/>
        </w:rPr>
      </w:pPr>
      <w:r w:rsidRPr="00B77B93">
        <w:rPr>
          <w:rFonts w:eastAsiaTheme="minorHAnsi"/>
          <w:lang w:eastAsia="en-US"/>
        </w:rPr>
        <w:t>9) част</w:t>
      </w:r>
      <w:r w:rsidR="00A1282F" w:rsidRPr="00B77B93">
        <w:rPr>
          <w:rFonts w:eastAsiaTheme="minorHAnsi"/>
          <w:lang w:eastAsia="en-US"/>
        </w:rPr>
        <w:t>ь</w:t>
      </w:r>
      <w:r w:rsidRPr="00B77B93">
        <w:rPr>
          <w:rFonts w:eastAsiaTheme="minorHAnsi"/>
          <w:lang w:eastAsia="en-US"/>
        </w:rPr>
        <w:t xml:space="preserve"> 2 статьи 29 </w:t>
      </w:r>
      <w:r w:rsidR="00A1282F" w:rsidRPr="00B77B93">
        <w:rPr>
          <w:rFonts w:eastAsiaTheme="minorHAnsi"/>
          <w:lang w:eastAsia="en-US"/>
        </w:rPr>
        <w:t>дополнить абзацами следующего содержания</w:t>
      </w:r>
      <w:r w:rsidRPr="00B77B93">
        <w:rPr>
          <w:rFonts w:eastAsiaTheme="minorHAnsi"/>
          <w:lang w:eastAsia="en-US"/>
        </w:rPr>
        <w:t>:</w:t>
      </w:r>
    </w:p>
    <w:p w:rsidR="007A194B" w:rsidRPr="00B77B93" w:rsidRDefault="00A1282F" w:rsidP="00F7434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77B93">
        <w:rPr>
          <w:rFonts w:eastAsiaTheme="minorHAnsi"/>
          <w:lang w:eastAsia="en-US"/>
        </w:rPr>
        <w:t>«</w:t>
      </w:r>
      <w:r w:rsidR="007A194B" w:rsidRPr="00B77B93">
        <w:rPr>
          <w:rFonts w:eastAsiaTheme="minorHAnsi"/>
          <w:lang w:eastAsia="en-US"/>
        </w:rPr>
        <w:t>Проект</w:t>
      </w:r>
      <w:r w:rsidR="00753E97" w:rsidRPr="00B77B93">
        <w:rPr>
          <w:rFonts w:eastAsiaTheme="minorHAnsi"/>
          <w:lang w:eastAsia="en-US"/>
        </w:rPr>
        <w:t>ы указанных окружных законов</w:t>
      </w:r>
      <w:r w:rsidR="007A194B" w:rsidRPr="00B77B93">
        <w:rPr>
          <w:rFonts w:eastAsiaTheme="minorHAnsi"/>
          <w:lang w:eastAsia="en-US"/>
        </w:rPr>
        <w:t xml:space="preserve">, </w:t>
      </w:r>
      <w:r w:rsidR="00753E97" w:rsidRPr="00B77B93">
        <w:rPr>
          <w:rFonts w:eastAsiaTheme="minorHAnsi"/>
          <w:lang w:eastAsia="en-US"/>
        </w:rPr>
        <w:t>пояснительные записки к проектам,  финансово-экон</w:t>
      </w:r>
      <w:r w:rsidR="00763134" w:rsidRPr="00B77B93">
        <w:rPr>
          <w:rFonts w:eastAsiaTheme="minorHAnsi"/>
          <w:lang w:eastAsia="en-US"/>
        </w:rPr>
        <w:t xml:space="preserve">омическое обоснование проектов </w:t>
      </w:r>
      <w:r w:rsidR="007A194B" w:rsidRPr="00B77B93">
        <w:rPr>
          <w:rFonts w:eastAsiaTheme="minorHAnsi"/>
          <w:lang w:eastAsia="en-US"/>
        </w:rPr>
        <w:t>вносятся в Собрание депутатов и Сч</w:t>
      </w:r>
      <w:r w:rsidR="003A7ED0" w:rsidRPr="00B77B93">
        <w:rPr>
          <w:rFonts w:eastAsiaTheme="minorHAnsi"/>
          <w:lang w:eastAsia="en-US"/>
        </w:rPr>
        <w:t>ё</w:t>
      </w:r>
      <w:r w:rsidR="007A194B" w:rsidRPr="00B77B93">
        <w:rPr>
          <w:rFonts w:eastAsiaTheme="minorHAnsi"/>
          <w:lang w:eastAsia="en-US"/>
        </w:rPr>
        <w:t xml:space="preserve">тную палату </w:t>
      </w:r>
      <w:r w:rsidR="00753E97" w:rsidRPr="00B77B93">
        <w:rPr>
          <w:rFonts w:eastAsiaTheme="minorHAnsi"/>
          <w:lang w:eastAsia="en-US"/>
        </w:rPr>
        <w:t>в виде бумажных и электронных документов</w:t>
      </w:r>
      <w:r w:rsidR="007A194B" w:rsidRPr="00B77B93">
        <w:rPr>
          <w:rFonts w:eastAsiaTheme="minorHAnsi"/>
          <w:lang w:eastAsia="en-US"/>
        </w:rPr>
        <w:t>.</w:t>
      </w:r>
    </w:p>
    <w:p w:rsidR="00A1282F" w:rsidRPr="00B77B93" w:rsidRDefault="00753E97" w:rsidP="00F7434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B77B93">
        <w:rPr>
          <w:rFonts w:eastAsiaTheme="minorHAnsi"/>
          <w:lang w:eastAsia="en-US"/>
        </w:rPr>
        <w:t>Сопоставление предлагаемых и утвержд</w:t>
      </w:r>
      <w:r w:rsidR="00647B3D" w:rsidRPr="00B77B93">
        <w:rPr>
          <w:rFonts w:eastAsiaTheme="minorHAnsi"/>
          <w:lang w:eastAsia="en-US"/>
        </w:rPr>
        <w:t>ё</w:t>
      </w:r>
      <w:r w:rsidRPr="00B77B93">
        <w:rPr>
          <w:rFonts w:eastAsiaTheme="minorHAnsi"/>
          <w:lang w:eastAsia="en-US"/>
        </w:rPr>
        <w:t>нных окружным законом об окружном бюджете показателей доходной части и ведомственной структуры расходов окружного бюджета</w:t>
      </w:r>
      <w:r w:rsidR="00A1282F" w:rsidRPr="00B77B93">
        <w:rPr>
          <w:rFonts w:eastAsiaTheme="minorHAnsi"/>
          <w:lang w:eastAsia="en-US"/>
        </w:rPr>
        <w:t>, расч</w:t>
      </w:r>
      <w:r w:rsidR="00647B3D" w:rsidRPr="00B77B93">
        <w:rPr>
          <w:rFonts w:eastAsiaTheme="minorHAnsi"/>
          <w:lang w:eastAsia="en-US"/>
        </w:rPr>
        <w:t>ё</w:t>
      </w:r>
      <w:r w:rsidR="00A1282F" w:rsidRPr="00B77B93">
        <w:rPr>
          <w:rFonts w:eastAsiaTheme="minorHAnsi"/>
          <w:lang w:eastAsia="en-US"/>
        </w:rPr>
        <w:t xml:space="preserve">ты и обоснования по предлагаемым расходам окружного бюджета, представляемые одновременно с проектами законов </w:t>
      </w:r>
      <w:r w:rsidR="00A1282F" w:rsidRPr="00B77B93">
        <w:rPr>
          <w:rFonts w:eastAsiaTheme="minorHAnsi"/>
          <w:bCs/>
          <w:iCs/>
          <w:lang w:eastAsia="en-US"/>
        </w:rPr>
        <w:t xml:space="preserve">о внесении изменений в закон об окружном бюджете на текущий финансовый год и плановый период, вносятся </w:t>
      </w:r>
      <w:r w:rsidR="00A1282F" w:rsidRPr="00B77B93">
        <w:rPr>
          <w:rFonts w:eastAsiaTheme="minorHAnsi"/>
          <w:lang w:eastAsia="en-US"/>
        </w:rPr>
        <w:t>в Собрание депутатов и Сч</w:t>
      </w:r>
      <w:r w:rsidR="003A7ED0" w:rsidRPr="00B77B93">
        <w:rPr>
          <w:rFonts w:eastAsiaTheme="minorHAnsi"/>
          <w:lang w:eastAsia="en-US"/>
        </w:rPr>
        <w:t>ё</w:t>
      </w:r>
      <w:r w:rsidR="00A1282F" w:rsidRPr="00B77B93">
        <w:rPr>
          <w:rFonts w:eastAsiaTheme="minorHAnsi"/>
          <w:lang w:eastAsia="en-US"/>
        </w:rPr>
        <w:t>тную палату в виде электронных документов.»;</w:t>
      </w:r>
      <w:proofErr w:type="gramEnd"/>
    </w:p>
    <w:p w:rsidR="00932D10" w:rsidRPr="00B77B93" w:rsidRDefault="00A1282F" w:rsidP="00F7434C">
      <w:pPr>
        <w:pStyle w:val="30"/>
        <w:spacing w:before="120"/>
      </w:pPr>
      <w:r w:rsidRPr="00B77B93">
        <w:t xml:space="preserve">10) </w:t>
      </w:r>
      <w:r w:rsidR="00932D10" w:rsidRPr="00B77B93">
        <w:t>статью 31 изложить в следующей редакции:</w:t>
      </w:r>
    </w:p>
    <w:p w:rsidR="00932D10" w:rsidRPr="00107767" w:rsidRDefault="00932D10" w:rsidP="00F7434C">
      <w:pPr>
        <w:pStyle w:val="30"/>
      </w:pPr>
      <w:r w:rsidRPr="00107767">
        <w:t>«Статья 31.</w:t>
      </w:r>
      <w:r w:rsidRPr="003A7ED0">
        <w:t xml:space="preserve"> </w:t>
      </w:r>
      <w:r w:rsidRPr="00107767">
        <w:rPr>
          <w:b/>
        </w:rPr>
        <w:t>Исполнение окружного бюджета и внесение изменений в сводную бюджетную роспись окружного бюджета</w:t>
      </w:r>
    </w:p>
    <w:p w:rsidR="00932D10" w:rsidRPr="00107767" w:rsidRDefault="00932D10" w:rsidP="00F7434C">
      <w:pPr>
        <w:pStyle w:val="30"/>
      </w:pPr>
    </w:p>
    <w:p w:rsidR="00932D10" w:rsidRPr="00B77B93" w:rsidRDefault="00932D10" w:rsidP="00F74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B93">
        <w:rPr>
          <w:rFonts w:ascii="Times New Roman" w:hAnsi="Times New Roman" w:cs="Times New Roman"/>
          <w:sz w:val="24"/>
          <w:szCs w:val="24"/>
        </w:rPr>
        <w:t xml:space="preserve">1. Исполнение окружного бюджета обеспечивается Администрацией в соответствии с порядком, установленным </w:t>
      </w:r>
      <w:hyperlink r:id="rId11" w:tooltip="&quot;Бюджетный кодекс Российской Федерации&quot; от 31.07.1998 N 145-ФЗ (ред. от 28.03.2017){КонсультантПлюс}" w:history="1">
        <w:r w:rsidRPr="00B77B9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B77B93">
        <w:rPr>
          <w:rFonts w:ascii="Times New Roman" w:hAnsi="Times New Roman" w:cs="Times New Roman"/>
          <w:sz w:val="24"/>
          <w:szCs w:val="24"/>
        </w:rPr>
        <w:t xml:space="preserve"> и настоящим законом.</w:t>
      </w:r>
    </w:p>
    <w:p w:rsidR="00932D10" w:rsidRPr="00B77B93" w:rsidRDefault="00932D10" w:rsidP="00F7434C">
      <w:pPr>
        <w:widowControl w:val="0"/>
        <w:autoSpaceDE w:val="0"/>
        <w:autoSpaceDN w:val="0"/>
        <w:adjustRightInd w:val="0"/>
        <w:ind w:firstLine="709"/>
        <w:jc w:val="both"/>
      </w:pPr>
      <w:r w:rsidRPr="00B77B93">
        <w:t>Организация исполнения окружного бюджета возлагается на финансовый орган. Исполнение окружного бюджета осуществляется в соответствии с кассовым планом, сводной бюджетной росписью и лимитами бюджетных обязательств. Окружной бюджет исполняется на основе единства кассы и подведомственности расходов.</w:t>
      </w:r>
    </w:p>
    <w:p w:rsidR="00932D10" w:rsidRPr="00B77B93" w:rsidRDefault="00932D10" w:rsidP="00F7434C">
      <w:pPr>
        <w:widowControl w:val="0"/>
        <w:autoSpaceDE w:val="0"/>
        <w:autoSpaceDN w:val="0"/>
        <w:adjustRightInd w:val="0"/>
        <w:ind w:firstLine="709"/>
        <w:jc w:val="both"/>
      </w:pPr>
      <w:r w:rsidRPr="00B77B93">
        <w:t>Ненецкий автономный округ вправе открывать счета в кредитных организациях, обслуживающих расч</w:t>
      </w:r>
      <w:r w:rsidR="009D3DE3" w:rsidRPr="00B77B93">
        <w:t>ё</w:t>
      </w:r>
      <w:r w:rsidRPr="00B77B93">
        <w:t>ты по сделкам, совершаемым с ценными государственными бумагами Ненецкого автономного округа, осуществляющих расч</w:t>
      </w:r>
      <w:r w:rsidR="009D3DE3" w:rsidRPr="00B77B93">
        <w:t>ё</w:t>
      </w:r>
      <w:r w:rsidRPr="00B77B93">
        <w:t>ты (в случае отсутствия учреждений Центрального банка Российской Федерации на соответствующей территории или невозможности выполнения ими этих функций).</w:t>
      </w:r>
    </w:p>
    <w:p w:rsidR="00932D10" w:rsidRPr="00B77B93" w:rsidRDefault="00932D10" w:rsidP="00F7434C">
      <w:pPr>
        <w:pStyle w:val="30"/>
      </w:pPr>
      <w:r w:rsidRPr="00B77B93">
        <w:t>2. Изменения в сводную бюджетную роспись окружного бюджета без внесения изменений в закон об окружном бюджете вносятся в соответствии с решениями руководителя финансового органа в случаях, установленных Кодексом, а также:</w:t>
      </w:r>
    </w:p>
    <w:p w:rsidR="00932D10" w:rsidRPr="00B77B93" w:rsidRDefault="00932D10" w:rsidP="00F7434C">
      <w:pPr>
        <w:pStyle w:val="30"/>
      </w:pPr>
      <w:r w:rsidRPr="00B77B93">
        <w:t>1) в случае внесения соответствующих изменений в классификацию расходов бюджетов и (или) порядок е</w:t>
      </w:r>
      <w:r w:rsidR="009D3DE3" w:rsidRPr="00B77B93">
        <w:t>ё</w:t>
      </w:r>
      <w:r w:rsidRPr="00B77B93">
        <w:t xml:space="preserve"> применения;</w:t>
      </w:r>
    </w:p>
    <w:p w:rsidR="00932D10" w:rsidRPr="00B77B93" w:rsidRDefault="00932D10" w:rsidP="00F7434C">
      <w:pPr>
        <w:autoSpaceDE w:val="0"/>
        <w:autoSpaceDN w:val="0"/>
        <w:adjustRightInd w:val="0"/>
        <w:ind w:firstLine="709"/>
        <w:jc w:val="both"/>
      </w:pPr>
      <w:r w:rsidRPr="00B77B93">
        <w:t>2) в случае перераспределения бюджетных ассигнований между главными распорядителями средств окружного бюджета на основании решения Администрации о реорганизации, изменении наименования главного распорядителя средств окружного бюджета;</w:t>
      </w:r>
    </w:p>
    <w:p w:rsidR="00932D10" w:rsidRPr="00B77B93" w:rsidRDefault="00932D10" w:rsidP="00F7434C">
      <w:pPr>
        <w:pStyle w:val="30"/>
        <w:tabs>
          <w:tab w:val="left" w:pos="567"/>
        </w:tabs>
      </w:pPr>
      <w:r w:rsidRPr="00B77B93">
        <w:t>3) в случае совершения выплат, сокращающих долговые обязательства Ненецкого автономного округа;</w:t>
      </w:r>
    </w:p>
    <w:p w:rsidR="00932D10" w:rsidRPr="00B77B93" w:rsidRDefault="00932D10" w:rsidP="00F7434C">
      <w:pPr>
        <w:pStyle w:val="30"/>
        <w:tabs>
          <w:tab w:val="left" w:pos="567"/>
        </w:tabs>
      </w:pPr>
      <w:r w:rsidRPr="00B77B93">
        <w:t>4) в случае перераспределения бюджетных ассигнований между видами расходов классификации расходов бюджетов в пределах, предусмотренных главному распорядителю средств бюджета по соответствующему разделу, подразделу и целевой статье;</w:t>
      </w:r>
    </w:p>
    <w:p w:rsidR="00932D10" w:rsidRPr="00B77B93" w:rsidRDefault="00932D10" w:rsidP="00F7434C">
      <w:pPr>
        <w:pStyle w:val="30"/>
      </w:pPr>
      <w:r w:rsidRPr="00B77B93">
        <w:t>5) в иных случаях, предусмотренных законом об окружном бюджете</w:t>
      </w:r>
      <w:proofErr w:type="gramStart"/>
      <w:r w:rsidRPr="00B77B93">
        <w:t>.»;</w:t>
      </w:r>
      <w:proofErr w:type="gramEnd"/>
    </w:p>
    <w:p w:rsidR="00AA76C1" w:rsidRPr="00B77B93" w:rsidRDefault="00AA76C1" w:rsidP="00F7434C">
      <w:pPr>
        <w:pStyle w:val="30"/>
        <w:spacing w:before="120"/>
      </w:pPr>
      <w:r w:rsidRPr="00B77B93">
        <w:t xml:space="preserve">11) </w:t>
      </w:r>
      <w:r w:rsidRPr="00B77B93">
        <w:rPr>
          <w:rFonts w:eastAsiaTheme="minorHAnsi"/>
          <w:lang w:eastAsia="en-US"/>
        </w:rPr>
        <w:t>абзац первый статьи 33 после слов «представляет» дополнить словами «в форме электронного документа»;</w:t>
      </w:r>
    </w:p>
    <w:p w:rsidR="00932D10" w:rsidRPr="00B77B93" w:rsidRDefault="00AA76C1" w:rsidP="00F7434C">
      <w:pPr>
        <w:pStyle w:val="30"/>
        <w:spacing w:before="120"/>
      </w:pPr>
      <w:r w:rsidRPr="00B77B93">
        <w:t>12)</w:t>
      </w:r>
      <w:r w:rsidR="00932D10" w:rsidRPr="00B77B93">
        <w:t xml:space="preserve"> </w:t>
      </w:r>
      <w:r w:rsidRPr="00B77B93">
        <w:t xml:space="preserve">в статье </w:t>
      </w:r>
      <w:r w:rsidR="00932D10" w:rsidRPr="00B77B93">
        <w:t>34:</w:t>
      </w:r>
    </w:p>
    <w:p w:rsidR="00AA76C1" w:rsidRPr="00B77B93" w:rsidRDefault="00932D10" w:rsidP="00F7434C">
      <w:pPr>
        <w:pStyle w:val="30"/>
      </w:pPr>
      <w:r w:rsidRPr="00B77B93">
        <w:t xml:space="preserve">а) </w:t>
      </w:r>
      <w:r w:rsidR="00AA76C1" w:rsidRPr="00B77B93">
        <w:t>часть 2 после слов «расходов окружного бюджета» дополнить словами «в форме электронных документов»;</w:t>
      </w:r>
    </w:p>
    <w:p w:rsidR="00AA76C1" w:rsidRPr="00B77B93" w:rsidRDefault="00AA76C1" w:rsidP="00F7434C">
      <w:pPr>
        <w:pStyle w:val="30"/>
      </w:pPr>
      <w:r w:rsidRPr="00B77B93">
        <w:t>б) в части 3:</w:t>
      </w:r>
    </w:p>
    <w:p w:rsidR="00932D10" w:rsidRPr="00B77B93" w:rsidRDefault="00932D10" w:rsidP="00F7434C">
      <w:pPr>
        <w:pStyle w:val="30"/>
      </w:pPr>
      <w:r w:rsidRPr="00B77B93">
        <w:t>пункт 6 признать утратившим силу;</w:t>
      </w:r>
    </w:p>
    <w:p w:rsidR="00932D10" w:rsidRPr="00B77B93" w:rsidRDefault="00932D10" w:rsidP="00F7434C">
      <w:pPr>
        <w:pStyle w:val="30"/>
      </w:pPr>
      <w:r w:rsidRPr="00B77B93">
        <w:t>пункт 8.1 изложить в следующей редакции:</w:t>
      </w:r>
    </w:p>
    <w:p w:rsidR="00932D10" w:rsidRPr="00B77B93" w:rsidRDefault="00932D10" w:rsidP="00F7434C">
      <w:pPr>
        <w:pStyle w:val="30"/>
      </w:pPr>
      <w:r w:rsidRPr="00B77B93">
        <w:lastRenderedPageBreak/>
        <w:t>«8.1) расходы резервного фонда округа</w:t>
      </w:r>
      <w:proofErr w:type="gramStart"/>
      <w:r w:rsidRPr="00B77B93">
        <w:t>;»</w:t>
      </w:r>
      <w:proofErr w:type="gramEnd"/>
      <w:r w:rsidRPr="00B77B93">
        <w:t>;</w:t>
      </w:r>
    </w:p>
    <w:p w:rsidR="00AA76C1" w:rsidRPr="00B77B93" w:rsidRDefault="00AA76C1" w:rsidP="00F7434C">
      <w:pPr>
        <w:pStyle w:val="30"/>
        <w:spacing w:before="120"/>
      </w:pPr>
      <w:r w:rsidRPr="00B77B93">
        <w:t>13)</w:t>
      </w:r>
      <w:r w:rsidR="00932D10" w:rsidRPr="00B77B93">
        <w:t xml:space="preserve"> </w:t>
      </w:r>
      <w:r w:rsidRPr="00B77B93">
        <w:t>в статье 35:</w:t>
      </w:r>
    </w:p>
    <w:p w:rsidR="00D871BD" w:rsidRPr="00B77B93" w:rsidRDefault="00D871BD" w:rsidP="00F74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B93">
        <w:rPr>
          <w:rFonts w:ascii="Times New Roman" w:hAnsi="Times New Roman" w:cs="Times New Roman"/>
          <w:sz w:val="24"/>
          <w:szCs w:val="24"/>
        </w:rPr>
        <w:t>а) часть 4 после слов «годовую бюджетную отч</w:t>
      </w:r>
      <w:r w:rsidR="003A7ED0" w:rsidRPr="00B77B93">
        <w:rPr>
          <w:rFonts w:ascii="Times New Roman" w:hAnsi="Times New Roman" w:cs="Times New Roman"/>
          <w:sz w:val="24"/>
          <w:szCs w:val="24"/>
        </w:rPr>
        <w:t>ё</w:t>
      </w:r>
      <w:r w:rsidRPr="00B77B93">
        <w:rPr>
          <w:rFonts w:ascii="Times New Roman" w:hAnsi="Times New Roman" w:cs="Times New Roman"/>
          <w:sz w:val="24"/>
          <w:szCs w:val="24"/>
        </w:rPr>
        <w:t xml:space="preserve">тность» дополнить словами «в форме </w:t>
      </w:r>
      <w:r w:rsidR="004A4798" w:rsidRPr="00B77B93">
        <w:rPr>
          <w:rFonts w:ascii="Times New Roman" w:hAnsi="Times New Roman" w:cs="Times New Roman"/>
          <w:sz w:val="24"/>
          <w:szCs w:val="24"/>
        </w:rPr>
        <w:t xml:space="preserve">бумажных и </w:t>
      </w:r>
      <w:r w:rsidRPr="00B77B93">
        <w:rPr>
          <w:rFonts w:ascii="Times New Roman" w:hAnsi="Times New Roman" w:cs="Times New Roman"/>
          <w:sz w:val="24"/>
          <w:szCs w:val="24"/>
        </w:rPr>
        <w:t>электронн</w:t>
      </w:r>
      <w:r w:rsidR="004A4798" w:rsidRPr="00B77B93">
        <w:rPr>
          <w:rFonts w:ascii="Times New Roman" w:hAnsi="Times New Roman" w:cs="Times New Roman"/>
          <w:sz w:val="24"/>
          <w:szCs w:val="24"/>
        </w:rPr>
        <w:t xml:space="preserve">ых </w:t>
      </w:r>
      <w:r w:rsidRPr="00B77B93">
        <w:rPr>
          <w:rFonts w:ascii="Times New Roman" w:hAnsi="Times New Roman" w:cs="Times New Roman"/>
          <w:sz w:val="24"/>
          <w:szCs w:val="24"/>
        </w:rPr>
        <w:t>документ</w:t>
      </w:r>
      <w:r w:rsidR="004A4798" w:rsidRPr="00B77B93">
        <w:rPr>
          <w:rFonts w:ascii="Times New Roman" w:hAnsi="Times New Roman" w:cs="Times New Roman"/>
          <w:sz w:val="24"/>
          <w:szCs w:val="24"/>
        </w:rPr>
        <w:t>о</w:t>
      </w:r>
      <w:r w:rsidR="00BF4D61" w:rsidRPr="00B77B93">
        <w:rPr>
          <w:rFonts w:ascii="Times New Roman" w:hAnsi="Times New Roman" w:cs="Times New Roman"/>
          <w:sz w:val="24"/>
          <w:szCs w:val="24"/>
        </w:rPr>
        <w:t>в</w:t>
      </w:r>
      <w:r w:rsidRPr="00B77B93">
        <w:rPr>
          <w:rFonts w:ascii="Times New Roman" w:hAnsi="Times New Roman" w:cs="Times New Roman"/>
          <w:sz w:val="24"/>
          <w:szCs w:val="24"/>
        </w:rPr>
        <w:t>»;</w:t>
      </w:r>
    </w:p>
    <w:p w:rsidR="00D871BD" w:rsidRPr="00B77B93" w:rsidRDefault="00D871BD" w:rsidP="00F74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B93">
        <w:rPr>
          <w:rFonts w:ascii="Times New Roman" w:hAnsi="Times New Roman" w:cs="Times New Roman"/>
          <w:sz w:val="24"/>
          <w:szCs w:val="24"/>
        </w:rPr>
        <w:t>б) часть 5 после слов «отч</w:t>
      </w:r>
      <w:r w:rsidR="00D81EB4" w:rsidRPr="00B77B93">
        <w:rPr>
          <w:rFonts w:ascii="Times New Roman" w:hAnsi="Times New Roman" w:cs="Times New Roman"/>
          <w:sz w:val="24"/>
          <w:szCs w:val="24"/>
        </w:rPr>
        <w:t>ё</w:t>
      </w:r>
      <w:r w:rsidRPr="00B77B93">
        <w:rPr>
          <w:rFonts w:ascii="Times New Roman" w:hAnsi="Times New Roman" w:cs="Times New Roman"/>
          <w:sz w:val="24"/>
          <w:szCs w:val="24"/>
        </w:rPr>
        <w:t xml:space="preserve">т об исполнении окружного бюджета» дополнить словами «в форме </w:t>
      </w:r>
      <w:r w:rsidR="004A4798" w:rsidRPr="00B77B93">
        <w:rPr>
          <w:rFonts w:ascii="Times New Roman" w:hAnsi="Times New Roman" w:cs="Times New Roman"/>
          <w:sz w:val="24"/>
          <w:szCs w:val="24"/>
        </w:rPr>
        <w:t>бумажных и электронных документов</w:t>
      </w:r>
      <w:r w:rsidRPr="00B77B93">
        <w:rPr>
          <w:rFonts w:ascii="Times New Roman" w:hAnsi="Times New Roman" w:cs="Times New Roman"/>
          <w:sz w:val="24"/>
          <w:szCs w:val="24"/>
        </w:rPr>
        <w:t>»;</w:t>
      </w:r>
    </w:p>
    <w:p w:rsidR="00D871BD" w:rsidRPr="00B77B93" w:rsidRDefault="00D871BD" w:rsidP="00F74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B93">
        <w:rPr>
          <w:rFonts w:ascii="Times New Roman" w:hAnsi="Times New Roman" w:cs="Times New Roman"/>
          <w:sz w:val="24"/>
          <w:szCs w:val="24"/>
        </w:rPr>
        <w:t>в) в части 6</w:t>
      </w:r>
      <w:r w:rsidR="002C5E8B" w:rsidRPr="00B77B93">
        <w:rPr>
          <w:rFonts w:ascii="Times New Roman" w:hAnsi="Times New Roman" w:cs="Times New Roman"/>
          <w:sz w:val="24"/>
          <w:szCs w:val="24"/>
        </w:rPr>
        <w:t>:</w:t>
      </w:r>
    </w:p>
    <w:p w:rsidR="00D871BD" w:rsidRPr="00B77B93" w:rsidRDefault="00D871BD" w:rsidP="00F74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B93">
        <w:rPr>
          <w:rFonts w:ascii="Times New Roman" w:hAnsi="Times New Roman" w:cs="Times New Roman"/>
          <w:sz w:val="24"/>
          <w:szCs w:val="24"/>
        </w:rPr>
        <w:t>абзац перв</w:t>
      </w:r>
      <w:r w:rsidR="002C5E8B" w:rsidRPr="00B77B93">
        <w:rPr>
          <w:rFonts w:ascii="Times New Roman" w:hAnsi="Times New Roman" w:cs="Times New Roman"/>
          <w:sz w:val="24"/>
          <w:szCs w:val="24"/>
        </w:rPr>
        <w:t>ый</w:t>
      </w:r>
      <w:r w:rsidRPr="00B77B93">
        <w:rPr>
          <w:rFonts w:ascii="Times New Roman" w:hAnsi="Times New Roman" w:cs="Times New Roman"/>
          <w:sz w:val="24"/>
          <w:szCs w:val="24"/>
        </w:rPr>
        <w:t xml:space="preserve"> дополнить словами «в форме </w:t>
      </w:r>
      <w:r w:rsidR="004A4798" w:rsidRPr="00B77B93">
        <w:rPr>
          <w:rFonts w:ascii="Times New Roman" w:hAnsi="Times New Roman" w:cs="Times New Roman"/>
          <w:sz w:val="24"/>
          <w:szCs w:val="24"/>
        </w:rPr>
        <w:t>бумажных и электронных документов</w:t>
      </w:r>
      <w:r w:rsidRPr="00B77B93">
        <w:rPr>
          <w:rFonts w:ascii="Times New Roman" w:hAnsi="Times New Roman" w:cs="Times New Roman"/>
          <w:sz w:val="24"/>
          <w:szCs w:val="24"/>
        </w:rPr>
        <w:t>»;</w:t>
      </w:r>
    </w:p>
    <w:p w:rsidR="00932D10" w:rsidRPr="00B77B93" w:rsidRDefault="00932D10" w:rsidP="00F7434C">
      <w:pPr>
        <w:pStyle w:val="30"/>
      </w:pPr>
      <w:r w:rsidRPr="00B77B93">
        <w:t>дополнить пунктом 6 следующего содержания:</w:t>
      </w:r>
    </w:p>
    <w:p w:rsidR="00932D10" w:rsidRPr="00B77B93" w:rsidRDefault="003A7ED0" w:rsidP="00F7434C">
      <w:pPr>
        <w:pStyle w:val="30"/>
      </w:pPr>
      <w:r w:rsidRPr="00B77B93">
        <w:t xml:space="preserve">«6) копии </w:t>
      </w:r>
      <w:r w:rsidR="00932D10" w:rsidRPr="00B77B93">
        <w:t>решений руководителя финансового органа о внесении изменений в сводную бюджетную роспись окружного бюджета без внесения изменений в закон об окружном бюджете</w:t>
      </w:r>
      <w:proofErr w:type="gramStart"/>
      <w:r w:rsidR="00932D10" w:rsidRPr="00B77B93">
        <w:t>.»;</w:t>
      </w:r>
      <w:proofErr w:type="gramEnd"/>
    </w:p>
    <w:p w:rsidR="002C5E8B" w:rsidRPr="00B77B93" w:rsidRDefault="002C5E8B" w:rsidP="00F7434C">
      <w:pPr>
        <w:pStyle w:val="30"/>
        <w:spacing w:before="120"/>
      </w:pPr>
      <w:r w:rsidRPr="00B77B93">
        <w:t xml:space="preserve">14) </w:t>
      </w:r>
      <w:r w:rsidR="002C0A23" w:rsidRPr="00B77B93">
        <w:t>в статье 36</w:t>
      </w:r>
      <w:r w:rsidRPr="00B77B93">
        <w:t>:</w:t>
      </w:r>
    </w:p>
    <w:p w:rsidR="003B2971" w:rsidRPr="00B77B93" w:rsidRDefault="003B2971" w:rsidP="00F74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B93">
        <w:rPr>
          <w:rFonts w:ascii="Times New Roman" w:hAnsi="Times New Roman" w:cs="Times New Roman"/>
          <w:sz w:val="24"/>
          <w:szCs w:val="24"/>
        </w:rPr>
        <w:t>а) часть 1 после слов «представляется губернатором округа» дополнить словами «в форме бумажного и электронного документов»;</w:t>
      </w:r>
    </w:p>
    <w:p w:rsidR="003B2971" w:rsidRPr="00B77B93" w:rsidRDefault="003B2971" w:rsidP="00F74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B93">
        <w:rPr>
          <w:rFonts w:ascii="Times New Roman" w:hAnsi="Times New Roman" w:cs="Times New Roman"/>
          <w:sz w:val="24"/>
          <w:szCs w:val="24"/>
        </w:rPr>
        <w:t>б) в части 2:</w:t>
      </w:r>
    </w:p>
    <w:p w:rsidR="003B2971" w:rsidRPr="00B77B93" w:rsidRDefault="003B2971" w:rsidP="00F74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B93">
        <w:rPr>
          <w:rFonts w:ascii="Times New Roman" w:hAnsi="Times New Roman" w:cs="Times New Roman"/>
          <w:sz w:val="24"/>
          <w:szCs w:val="24"/>
        </w:rPr>
        <w:t>абзац первый после слов «губернатором округа представляются» дополнить словами «в форме бумажных и электронных документов»;</w:t>
      </w:r>
    </w:p>
    <w:p w:rsidR="003B2971" w:rsidRPr="00B77B93" w:rsidRDefault="003B2971" w:rsidP="00F7434C">
      <w:pPr>
        <w:pStyle w:val="30"/>
      </w:pPr>
      <w:r w:rsidRPr="00B77B93">
        <w:t>в) дополнить пунктами 9, 10 следующего содержания:</w:t>
      </w:r>
    </w:p>
    <w:p w:rsidR="00932D10" w:rsidRPr="00B77B93" w:rsidRDefault="00932D10" w:rsidP="00F7434C">
      <w:pPr>
        <w:pStyle w:val="30"/>
      </w:pPr>
      <w:r w:rsidRPr="00B77B93">
        <w:t>«9) информация об итогах эмиссии ценных бумаг Ненецкого автономного округа;</w:t>
      </w:r>
    </w:p>
    <w:p w:rsidR="00932D10" w:rsidRPr="00B77B93" w:rsidRDefault="00932D10" w:rsidP="00F7434C">
      <w:pPr>
        <w:pStyle w:val="30"/>
      </w:pPr>
      <w:r w:rsidRPr="00B77B93">
        <w:t>10) копии решений руководителя финансового органа о внесении изменений в сводную бюджетную роспись окружного бюджета без внесения изменений в закон об окружном бюджете</w:t>
      </w:r>
      <w:proofErr w:type="gramStart"/>
      <w:r w:rsidRPr="00B77B93">
        <w:t>.»;</w:t>
      </w:r>
      <w:proofErr w:type="gramEnd"/>
    </w:p>
    <w:p w:rsidR="00932D10" w:rsidRPr="00B77B93" w:rsidRDefault="00CD4CCC" w:rsidP="00F7434C">
      <w:pPr>
        <w:pStyle w:val="30"/>
        <w:spacing w:before="120"/>
      </w:pPr>
      <w:r w:rsidRPr="00B77B93">
        <w:t>15)</w:t>
      </w:r>
      <w:r w:rsidR="00932D10" w:rsidRPr="00B77B93">
        <w:t xml:space="preserve"> в статье 39:</w:t>
      </w:r>
    </w:p>
    <w:p w:rsidR="00932D10" w:rsidRPr="00B77B93" w:rsidRDefault="00932D10" w:rsidP="00F7434C">
      <w:pPr>
        <w:pStyle w:val="30"/>
      </w:pPr>
      <w:r w:rsidRPr="00B77B93">
        <w:t>а) в части 1:</w:t>
      </w:r>
    </w:p>
    <w:p w:rsidR="00932D10" w:rsidRPr="00B77B93" w:rsidRDefault="00932D10" w:rsidP="00F7434C">
      <w:pPr>
        <w:pStyle w:val="30"/>
      </w:pPr>
      <w:r w:rsidRPr="00B77B93">
        <w:t>в абзаце первом после слов «финансового контроля» дополнить словами «при санкционировании операций»;</w:t>
      </w:r>
    </w:p>
    <w:p w:rsidR="00932D10" w:rsidRPr="00B77B93" w:rsidRDefault="00932D10" w:rsidP="00F7434C">
      <w:pPr>
        <w:pStyle w:val="30"/>
      </w:pPr>
      <w:r w:rsidRPr="00B77B93">
        <w:t>в абзаце третьем слова «коду бюджетной классификации» заменить словами «коду вида расходов бюджетной классификации»;</w:t>
      </w:r>
    </w:p>
    <w:p w:rsidR="00932D10" w:rsidRPr="00B77B93" w:rsidRDefault="00932D10" w:rsidP="00F7434C">
      <w:pPr>
        <w:pStyle w:val="30"/>
      </w:pPr>
      <w:bookmarkStart w:id="0" w:name="_GoBack"/>
      <w:bookmarkEnd w:id="0"/>
      <w:r w:rsidRPr="00B77B93">
        <w:t>б) часть 2 признать утратившей силу.</w:t>
      </w:r>
    </w:p>
    <w:p w:rsidR="00932D10" w:rsidRDefault="00932D10" w:rsidP="00F7434C">
      <w:pPr>
        <w:ind w:firstLine="709"/>
        <w:jc w:val="both"/>
        <w:outlineLvl w:val="0"/>
        <w:rPr>
          <w:b/>
        </w:rPr>
      </w:pPr>
    </w:p>
    <w:p w:rsidR="00932D10" w:rsidRDefault="00932D10" w:rsidP="00FF0536">
      <w:pPr>
        <w:ind w:firstLine="709"/>
        <w:jc w:val="both"/>
        <w:outlineLvl w:val="0"/>
        <w:rPr>
          <w:b/>
        </w:rPr>
      </w:pPr>
      <w:r>
        <w:rPr>
          <w:b/>
        </w:rPr>
        <w:t>Статья 2</w:t>
      </w:r>
    </w:p>
    <w:p w:rsidR="00932D10" w:rsidRDefault="00932D10" w:rsidP="00FF0536">
      <w:pPr>
        <w:ind w:firstLine="709"/>
        <w:jc w:val="both"/>
        <w:outlineLvl w:val="0"/>
        <w:rPr>
          <w:b/>
        </w:rPr>
      </w:pPr>
    </w:p>
    <w:p w:rsidR="00932D10" w:rsidRDefault="00932D10" w:rsidP="00FF0536">
      <w:pPr>
        <w:spacing w:after="1000"/>
        <w:ind w:firstLine="709"/>
        <w:jc w:val="both"/>
      </w:pPr>
      <w:r>
        <w:t>Настоящий закон вступает в силу со дня его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4535"/>
      </w:tblGrid>
      <w:tr w:rsidR="00CA787C" w:rsidRPr="00B94B92" w:rsidTr="007840E6">
        <w:trPr>
          <w:cantSplit/>
          <w:jc w:val="center"/>
        </w:trPr>
        <w:tc>
          <w:tcPr>
            <w:tcW w:w="4535" w:type="dxa"/>
          </w:tcPr>
          <w:p w:rsidR="00CA787C" w:rsidRPr="00B94B92" w:rsidRDefault="00CA787C" w:rsidP="007840E6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CA787C" w:rsidRPr="00B94B92" w:rsidRDefault="00CA787C" w:rsidP="005D5C87">
            <w:pPr>
              <w:spacing w:after="72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CA787C" w:rsidRPr="00B94B92" w:rsidRDefault="00CA787C" w:rsidP="007840E6">
            <w:pPr>
              <w:ind w:left="640" w:right="69"/>
              <w:rPr>
                <w:b/>
              </w:rPr>
            </w:pPr>
            <w:r w:rsidRPr="00B94B92">
              <w:rPr>
                <w:b/>
              </w:rPr>
              <w:t>Временно исполняющий</w:t>
            </w:r>
          </w:p>
          <w:p w:rsidR="00CA787C" w:rsidRPr="00B94B92" w:rsidRDefault="00CA787C" w:rsidP="007840E6">
            <w:pPr>
              <w:ind w:left="640" w:right="69"/>
              <w:rPr>
                <w:b/>
              </w:rPr>
            </w:pPr>
            <w:r w:rsidRPr="00B94B92">
              <w:rPr>
                <w:b/>
              </w:rPr>
              <w:t>обязанности губернатора</w:t>
            </w:r>
          </w:p>
          <w:p w:rsidR="00CA787C" w:rsidRPr="00B94B92" w:rsidRDefault="00CA787C" w:rsidP="005D5C87">
            <w:pPr>
              <w:spacing w:after="600"/>
              <w:ind w:left="640" w:right="69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CA787C" w:rsidRPr="00B94B92" w:rsidTr="007840E6">
        <w:trPr>
          <w:cantSplit/>
          <w:jc w:val="center"/>
        </w:trPr>
        <w:tc>
          <w:tcPr>
            <w:tcW w:w="4535" w:type="dxa"/>
          </w:tcPr>
          <w:p w:rsidR="00CA787C" w:rsidRPr="00B94B92" w:rsidRDefault="00CA787C" w:rsidP="005D5C87">
            <w:pPr>
              <w:spacing w:after="720"/>
              <w:ind w:left="680" w:right="637"/>
              <w:jc w:val="right"/>
              <w:rPr>
                <w:b/>
              </w:rPr>
            </w:pPr>
            <w:r w:rsidRPr="00B94B92">
              <w:rPr>
                <w:b/>
              </w:rPr>
              <w:t xml:space="preserve">А.В. </w:t>
            </w:r>
            <w:proofErr w:type="spellStart"/>
            <w:r w:rsidRPr="00B94B92">
              <w:rPr>
                <w:b/>
              </w:rPr>
              <w:t>Мяндин</w:t>
            </w:r>
            <w:proofErr w:type="spellEnd"/>
          </w:p>
        </w:tc>
        <w:tc>
          <w:tcPr>
            <w:tcW w:w="4535" w:type="dxa"/>
          </w:tcPr>
          <w:p w:rsidR="00CA787C" w:rsidRPr="00B94B92" w:rsidRDefault="00CA787C" w:rsidP="005D5C87">
            <w:pPr>
              <w:spacing w:after="720"/>
              <w:ind w:left="640" w:right="353"/>
              <w:jc w:val="right"/>
              <w:rPr>
                <w:b/>
              </w:rPr>
            </w:pPr>
            <w:r w:rsidRPr="00B94B92">
              <w:rPr>
                <w:b/>
              </w:rPr>
              <w:t xml:space="preserve">А.В. </w:t>
            </w:r>
            <w:proofErr w:type="spellStart"/>
            <w:r w:rsidRPr="00B94B92">
              <w:rPr>
                <w:b/>
              </w:rPr>
              <w:t>Цыбульский</w:t>
            </w:r>
            <w:proofErr w:type="spellEnd"/>
          </w:p>
        </w:tc>
      </w:tr>
    </w:tbl>
    <w:p w:rsidR="00CA787C" w:rsidRPr="00D50579" w:rsidRDefault="00CA787C" w:rsidP="00CA787C">
      <w:pPr>
        <w:pStyle w:val="52"/>
      </w:pPr>
      <w:r w:rsidRPr="00D50579">
        <w:t>г. Нарьян-Мар</w:t>
      </w:r>
    </w:p>
    <w:p w:rsidR="00CA787C" w:rsidRPr="00D50579" w:rsidRDefault="00E67A4A" w:rsidP="00CA787C">
      <w:r>
        <w:t>«12</w:t>
      </w:r>
      <w:r w:rsidR="00CA787C" w:rsidRPr="00D50579">
        <w:t xml:space="preserve">» </w:t>
      </w:r>
      <w:r w:rsidR="00CA787C">
        <w:t xml:space="preserve">июля </w:t>
      </w:r>
      <w:r w:rsidR="00CA787C" w:rsidRPr="00D50579">
        <w:t>201</w:t>
      </w:r>
      <w:r w:rsidR="00CA787C">
        <w:t>8</w:t>
      </w:r>
      <w:r w:rsidR="00CA787C" w:rsidRPr="00D50579">
        <w:t xml:space="preserve"> года</w:t>
      </w:r>
    </w:p>
    <w:p w:rsidR="00CA787C" w:rsidRDefault="00CA787C" w:rsidP="00342969">
      <w:pPr>
        <w:rPr>
          <w:b/>
        </w:rPr>
      </w:pPr>
      <w:r w:rsidRPr="00D50579">
        <w:t xml:space="preserve">№ </w:t>
      </w:r>
      <w:r w:rsidR="00F7434C">
        <w:t>413</w:t>
      </w:r>
      <w:r w:rsidRPr="00D50579">
        <w:t>-оз</w:t>
      </w:r>
    </w:p>
    <w:sectPr w:rsidR="00CA787C" w:rsidSect="005D5C87">
      <w:footerReference w:type="default" r:id="rId12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98B" w:rsidRDefault="0015698B" w:rsidP="001F6921">
      <w:r>
        <w:separator/>
      </w:r>
    </w:p>
  </w:endnote>
  <w:endnote w:type="continuationSeparator" w:id="0">
    <w:p w:rsidR="0015698B" w:rsidRDefault="0015698B" w:rsidP="001F6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76736"/>
      <w:docPartObj>
        <w:docPartGallery w:val="Page Numbers (Bottom of Page)"/>
        <w:docPartUnique/>
      </w:docPartObj>
    </w:sdtPr>
    <w:sdtContent>
      <w:p w:rsidR="00FF0536" w:rsidRDefault="00CB745D">
        <w:pPr>
          <w:pStyle w:val="aa"/>
          <w:jc w:val="center"/>
        </w:pPr>
        <w:fldSimple w:instr=" PAGE   \* MERGEFORMAT ">
          <w:r w:rsidR="00E67A4A">
            <w:rPr>
              <w:noProof/>
            </w:rPr>
            <w:t>5</w:t>
          </w:r>
        </w:fldSimple>
      </w:p>
    </w:sdtContent>
  </w:sdt>
  <w:p w:rsidR="00FF0536" w:rsidRDefault="00FF053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98B" w:rsidRDefault="0015698B" w:rsidP="001F6921">
      <w:r>
        <w:separator/>
      </w:r>
    </w:p>
  </w:footnote>
  <w:footnote w:type="continuationSeparator" w:id="0">
    <w:p w:rsidR="0015698B" w:rsidRDefault="0015698B" w:rsidP="001F69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D10"/>
    <w:rsid w:val="00107767"/>
    <w:rsid w:val="0015698B"/>
    <w:rsid w:val="00193252"/>
    <w:rsid w:val="00197C25"/>
    <w:rsid w:val="001E26CA"/>
    <w:rsid w:val="001E27E0"/>
    <w:rsid w:val="001F6921"/>
    <w:rsid w:val="002C0A23"/>
    <w:rsid w:val="002C27E4"/>
    <w:rsid w:val="002C5E8B"/>
    <w:rsid w:val="002F6554"/>
    <w:rsid w:val="0030766B"/>
    <w:rsid w:val="00342969"/>
    <w:rsid w:val="00346B53"/>
    <w:rsid w:val="003541DC"/>
    <w:rsid w:val="00382E22"/>
    <w:rsid w:val="003A7ED0"/>
    <w:rsid w:val="003B2971"/>
    <w:rsid w:val="003B2B23"/>
    <w:rsid w:val="003D5A32"/>
    <w:rsid w:val="004A4798"/>
    <w:rsid w:val="004D6FC5"/>
    <w:rsid w:val="004E43F8"/>
    <w:rsid w:val="00561D65"/>
    <w:rsid w:val="005D5C87"/>
    <w:rsid w:val="005E6400"/>
    <w:rsid w:val="00647B3D"/>
    <w:rsid w:val="00677CB8"/>
    <w:rsid w:val="00753E97"/>
    <w:rsid w:val="00763134"/>
    <w:rsid w:val="00790001"/>
    <w:rsid w:val="007A194B"/>
    <w:rsid w:val="00817861"/>
    <w:rsid w:val="008306FC"/>
    <w:rsid w:val="008518BF"/>
    <w:rsid w:val="00854D1A"/>
    <w:rsid w:val="00870281"/>
    <w:rsid w:val="008D722C"/>
    <w:rsid w:val="008F4661"/>
    <w:rsid w:val="00932D10"/>
    <w:rsid w:val="0094578C"/>
    <w:rsid w:val="009D3DE3"/>
    <w:rsid w:val="00A079F4"/>
    <w:rsid w:val="00A1282F"/>
    <w:rsid w:val="00A13EC8"/>
    <w:rsid w:val="00A35721"/>
    <w:rsid w:val="00AA7515"/>
    <w:rsid w:val="00AA76C1"/>
    <w:rsid w:val="00AB3E91"/>
    <w:rsid w:val="00B170CE"/>
    <w:rsid w:val="00B7693E"/>
    <w:rsid w:val="00B77B93"/>
    <w:rsid w:val="00BB7E83"/>
    <w:rsid w:val="00BC1E79"/>
    <w:rsid w:val="00BE32F2"/>
    <w:rsid w:val="00BE71E5"/>
    <w:rsid w:val="00BF4D61"/>
    <w:rsid w:val="00C30ECC"/>
    <w:rsid w:val="00C70308"/>
    <w:rsid w:val="00C7214B"/>
    <w:rsid w:val="00CA787C"/>
    <w:rsid w:val="00CB745D"/>
    <w:rsid w:val="00CD4CCC"/>
    <w:rsid w:val="00D50C50"/>
    <w:rsid w:val="00D81EB4"/>
    <w:rsid w:val="00D871BD"/>
    <w:rsid w:val="00DE51FE"/>
    <w:rsid w:val="00E21E29"/>
    <w:rsid w:val="00E556C4"/>
    <w:rsid w:val="00E67A4A"/>
    <w:rsid w:val="00EA73AF"/>
    <w:rsid w:val="00EC327F"/>
    <w:rsid w:val="00F6186A"/>
    <w:rsid w:val="00F66A9C"/>
    <w:rsid w:val="00F7434C"/>
    <w:rsid w:val="00F87D54"/>
    <w:rsid w:val="00FC5862"/>
    <w:rsid w:val="00FD666C"/>
    <w:rsid w:val="00FF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2D10"/>
    <w:rPr>
      <w:rFonts w:ascii="Times New Roman" w:hAnsi="Times New Roman" w:cs="Times New Roman" w:hint="default"/>
      <w:b/>
      <w:bCs/>
    </w:rPr>
  </w:style>
  <w:style w:type="paragraph" w:styleId="a4">
    <w:name w:val="Title"/>
    <w:basedOn w:val="a"/>
    <w:link w:val="a5"/>
    <w:qFormat/>
    <w:rsid w:val="00932D10"/>
    <w:pPr>
      <w:ind w:left="709" w:hanging="709"/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uiPriority w:val="10"/>
    <w:rsid w:val="00932D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0">
    <w:name w:val="3.0 текст закона"/>
    <w:basedOn w:val="a"/>
    <w:rsid w:val="00932D10"/>
    <w:pPr>
      <w:ind w:firstLine="709"/>
      <w:jc w:val="both"/>
    </w:pPr>
  </w:style>
  <w:style w:type="paragraph" w:customStyle="1" w:styleId="13">
    <w:name w:val="1.3 Принят ... дата"/>
    <w:basedOn w:val="30"/>
    <w:next w:val="30"/>
    <w:rsid w:val="00932D10"/>
    <w:pPr>
      <w:spacing w:before="1000" w:after="440"/>
      <w:ind w:firstLine="0"/>
    </w:pPr>
  </w:style>
  <w:style w:type="paragraph" w:customStyle="1" w:styleId="ConsPlusNormal">
    <w:name w:val="ConsPlusNormal"/>
    <w:rsid w:val="00932D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932D10"/>
    <w:rPr>
      <w:color w:val="0000FF"/>
      <w:u w:val="single"/>
    </w:rPr>
  </w:style>
  <w:style w:type="table" w:styleId="a7">
    <w:name w:val="Table Grid"/>
    <w:basedOn w:val="a1"/>
    <w:uiPriority w:val="59"/>
    <w:rsid w:val="00A35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F69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6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F69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6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5.2 Окончание"/>
    <w:basedOn w:val="a"/>
    <w:rsid w:val="00CA787C"/>
  </w:style>
  <w:style w:type="paragraph" w:customStyle="1" w:styleId="11">
    <w:name w:val="1.1 Закон НАО"/>
    <w:basedOn w:val="a"/>
    <w:next w:val="a"/>
    <w:rsid w:val="00CA787C"/>
    <w:pPr>
      <w:jc w:val="center"/>
    </w:pPr>
    <w:rPr>
      <w:b/>
      <w:cap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A78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78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2BC48A00DC729D19ABB07A1BEC7EE5461A75FF64DBD871D661695AA6M1fEH" TargetMode="Externa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4574219D41410E9A4E8B2D9190705219F9C20A39B6C7F90E01E068AF6E23864906EF1C13B7260F6B055C5E4Ac2H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3BC47A-1AE8-4D65-A9AC-C46ADC49BA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2CFD4F-FC23-404A-94A9-8EFF3419F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64C11-6D56-4C2B-8027-7DA40FE49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turchaninova</cp:lastModifiedBy>
  <cp:revision>10</cp:revision>
  <cp:lastPrinted>2018-07-09T05:33:00Z</cp:lastPrinted>
  <dcterms:created xsi:type="dcterms:W3CDTF">2018-07-03T13:01:00Z</dcterms:created>
  <dcterms:modified xsi:type="dcterms:W3CDTF">2018-07-13T06:30:00Z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